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ook w:val="01E0" w:firstRow="1" w:lastRow="1" w:firstColumn="1" w:lastColumn="1" w:noHBand="0" w:noVBand="0"/>
      </w:tblPr>
      <w:tblGrid>
        <w:gridCol w:w="2880"/>
        <w:gridCol w:w="6300"/>
      </w:tblGrid>
      <w:tr w:rsidR="009C469D" w:rsidRPr="00E62B9A" w14:paraId="1B6A3821" w14:textId="77777777" w:rsidTr="00C15C04">
        <w:trPr>
          <w:trHeight w:val="1448"/>
        </w:trPr>
        <w:tc>
          <w:tcPr>
            <w:tcW w:w="2880" w:type="dxa"/>
          </w:tcPr>
          <w:p w14:paraId="3869EC72" w14:textId="77777777" w:rsidR="009C469D" w:rsidRPr="00E62B9A" w:rsidRDefault="009C469D" w:rsidP="00C15C04">
            <w:pPr>
              <w:widowControl w:val="0"/>
              <w:spacing w:before="40" w:line="360" w:lineRule="exact"/>
              <w:ind w:firstLine="0"/>
              <w:jc w:val="center"/>
              <w:rPr>
                <w:b/>
                <w:szCs w:val="28"/>
              </w:rPr>
            </w:pPr>
            <w:r w:rsidRPr="00D63422">
              <w:rPr>
                <w:noProof/>
                <w:color w:val="000000" w:themeColor="text1"/>
                <w:szCs w:val="28"/>
              </w:rPr>
              <mc:AlternateContent>
                <mc:Choice Requires="wps">
                  <w:drawing>
                    <wp:anchor distT="0" distB="0" distL="114300" distR="114300" simplePos="0" relativeHeight="251660288" behindDoc="0" locked="0" layoutInCell="1" allowOverlap="1" wp14:anchorId="0C1E421A" wp14:editId="7FDAA3C7">
                      <wp:simplePos x="0" y="0"/>
                      <wp:positionH relativeFrom="column">
                        <wp:posOffset>210677</wp:posOffset>
                      </wp:positionH>
                      <wp:positionV relativeFrom="paragraph">
                        <wp:posOffset>756276</wp:posOffset>
                      </wp:positionV>
                      <wp:extent cx="1143000" cy="321945"/>
                      <wp:effectExtent l="0" t="0" r="23495" b="209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1945"/>
                              </a:xfrm>
                              <a:prstGeom prst="rect">
                                <a:avLst/>
                              </a:prstGeom>
                              <a:solidFill>
                                <a:srgbClr val="FFFFFF"/>
                              </a:solidFill>
                              <a:ln w="9525">
                                <a:solidFill>
                                  <a:srgbClr val="000000"/>
                                </a:solidFill>
                                <a:miter lim="800000"/>
                              </a:ln>
                            </wps:spPr>
                            <wps:txbx>
                              <w:txbxContent>
                                <w:p w14:paraId="11B37A15" w14:textId="77777777" w:rsidR="009C469D" w:rsidRPr="003043E7" w:rsidRDefault="009C469D" w:rsidP="009C469D">
                                  <w:pPr>
                                    <w:spacing w:before="0" w:line="240" w:lineRule="auto"/>
                                    <w:ind w:firstLine="0"/>
                                    <w:jc w:val="center"/>
                                    <w:rPr>
                                      <w:rFonts w:ascii="Times New Roman Bold" w:hAnsi="Times New Roman Bold"/>
                                      <w:b/>
                                      <w:sz w:val="26"/>
                                    </w:rPr>
                                  </w:pPr>
                                  <w:r w:rsidRPr="003043E7">
                                    <w:rPr>
                                      <w:rFonts w:ascii="Times New Roman Bold" w:hAnsi="Times New Roman Bold"/>
                                      <w:b/>
                                      <w:sz w:val="26"/>
                                    </w:rPr>
                                    <w:t xml:space="preserve">DỰ THẢO </w:t>
                                  </w:r>
                                </w:p>
                                <w:p w14:paraId="2D5F3466" w14:textId="77777777" w:rsidR="009C469D" w:rsidRDefault="009C469D" w:rsidP="009C469D">
                                  <w:pPr>
                                    <w:jc w:val="center"/>
                                    <w:rPr>
                                      <w:b/>
                                      <w:color w:val="FFFFFF" w:themeColor="background1"/>
                                    </w:rPr>
                                  </w:pPr>
                                  <w:r>
                                    <w:rPr>
                                      <w:b/>
                                      <w:color w:val="FFFFFF" w:themeColor="background1"/>
                                    </w:rPr>
                                    <w:t>18.3.2022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C1E421A" id="_x0000_t202" coordsize="21600,21600" o:spt="202" path="m,l,21600r21600,l21600,xe">
                      <v:stroke joinstyle="miter"/>
                      <v:path gradientshapeok="t" o:connecttype="rect"/>
                    </v:shapetype>
                    <v:shape id="Text Box 10" o:spid="_x0000_s1026" type="#_x0000_t202" style="position:absolute;left:0;text-align:left;margin-left:16.6pt;margin-top:59.55pt;width:90pt;height: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xWuHQIAADoEAAAOAAAAZHJzL2Uyb0RvYy54bWysU1Fv0zAQfkfiP1h+p0m6Ftao6TQ6FSGN&#10;gbTxA1zHSSxsn7HdJuXXc3ay0oF4QeTByvnO33333d36ZtCKHIXzEkxFi1lOiTAcamnain592r25&#10;psQHZmqmwIiKnoSnN5vXr9a9LcUcOlC1cARBjC97W9EuBFtmmeed0MzPwAqDzgacZgFN12a1Yz2i&#10;a5XN8/xt1oOrrQMuvMfbu9FJNwm/aQQPn5vGi0BURZFbSKdL5z6e2WbNytYx20k+0WD/wEIzaTDp&#10;GeqOBUYOTv4BpSV34KEJMw46g6aRXKQasJoi/62ax45ZkWpBcbw9y+T/Hyx/OH5xRNbYO5THMI09&#10;ehJDIO9hIHiF+vTWlxj2aDEwDHiPsalWb++Bf/PEwLZjphW3zkHfCVYjvyK+zC6ejjg+guz7T1Bj&#10;HnYIkICGxukoHspBEB2JnM69iVx4TFksrvIcXRx9V/NitVimFKx8fm2dDx8EaBJ/Kuqw9wmdHe99&#10;iGxY+RwSk3lQst5JpZLh2v1WOXJkOCe79E3oL8KUIX1FV8v5chTgrxDINJIds76A0DLgwCupK3p9&#10;GaTMpFeUaBQrDPth0n8P9QmVczAOMC4c/nTgflDS4/BW1H8/MCcoUR8Nqr8qFos47clYLN/N0XCX&#10;nv2lhxmOUBUNlIy/2zBuyME62XaYaey3gVvsWCOTmLG1I6uJNw5o0nhaprgBl3aK+rXym58AAAD/&#10;/wMAUEsDBBQABgAIAAAAIQAahcYL3gAAAAoBAAAPAAAAZHJzL2Rvd25yZXYueG1sTI/LTsMwEEX3&#10;SPyDNUhsEHUeKCQhToWQQLArBcHWjd0kwh4H203D3zNdwXLOXN0506wXa9isfRgdCkhXCTCNnVMj&#10;9gLe3x6vS2AhSlTSONQCfnSAdXt+1shauSO+6nkbe0YlGGopYIhxqjkP3aCtDCs3aaTd3nkrI42+&#10;58rLI5Vbw7MkKbiVI9KFQU76YdDd1/ZgBZQ3z/NneMk3H12xN1W8up2fvr0QlxfL/R2wqJf4F4aT&#10;PqlDS047d0AVmBGQ5xkliadVCowCWXoiOyJFVQJvG/7/hfYXAAD//wMAUEsBAi0AFAAGAAgAAAAh&#10;ALaDOJL+AAAA4QEAABMAAAAAAAAAAAAAAAAAAAAAAFtDb250ZW50X1R5cGVzXS54bWxQSwECLQAU&#10;AAYACAAAACEAOP0h/9YAAACUAQAACwAAAAAAAAAAAAAAAAAvAQAAX3JlbHMvLnJlbHNQSwECLQAU&#10;AAYACAAAACEAke8Vrh0CAAA6BAAADgAAAAAAAAAAAAAAAAAuAgAAZHJzL2Uyb0RvYy54bWxQSwEC&#10;LQAUAAYACAAAACEAGoXGC94AAAAKAQAADwAAAAAAAAAAAAAAAAB3BAAAZHJzL2Rvd25yZXYueG1s&#10;UEsFBgAAAAAEAAQA8wAAAIIFAAAAAA==&#10;">
                      <v:textbox>
                        <w:txbxContent>
                          <w:p w14:paraId="11B37A15" w14:textId="77777777" w:rsidR="009C469D" w:rsidRPr="003043E7" w:rsidRDefault="009C469D" w:rsidP="009C469D">
                            <w:pPr>
                              <w:spacing w:before="0" w:line="240" w:lineRule="auto"/>
                              <w:ind w:firstLine="0"/>
                              <w:jc w:val="center"/>
                              <w:rPr>
                                <w:rFonts w:ascii="Times New Roman Bold" w:hAnsi="Times New Roman Bold"/>
                                <w:b/>
                                <w:sz w:val="26"/>
                              </w:rPr>
                            </w:pPr>
                            <w:r w:rsidRPr="003043E7">
                              <w:rPr>
                                <w:rFonts w:ascii="Times New Roman Bold" w:hAnsi="Times New Roman Bold"/>
                                <w:b/>
                                <w:sz w:val="26"/>
                              </w:rPr>
                              <w:t xml:space="preserve">DỰ THẢO </w:t>
                            </w:r>
                          </w:p>
                          <w:p w14:paraId="2D5F3466" w14:textId="77777777" w:rsidR="009C469D" w:rsidRDefault="009C469D" w:rsidP="009C469D">
                            <w:pPr>
                              <w:jc w:val="center"/>
                              <w:rPr>
                                <w:b/>
                                <w:color w:val="FFFFFF" w:themeColor="background1"/>
                              </w:rPr>
                            </w:pPr>
                            <w:r>
                              <w:rPr>
                                <w:b/>
                                <w:color w:val="FFFFFF" w:themeColor="background1"/>
                              </w:rPr>
                              <w:t>18.3.2022</w:t>
                            </w:r>
                          </w:p>
                        </w:txbxContent>
                      </v:textbox>
                    </v:shape>
                  </w:pict>
                </mc:Fallback>
              </mc:AlternateContent>
            </w:r>
            <w:r w:rsidRPr="00E62B9A">
              <w:rPr>
                <w:b/>
                <w:szCs w:val="28"/>
              </w:rPr>
              <w:t>CHÍNH PHỦ</w:t>
            </w:r>
          </w:p>
          <w:p w14:paraId="52A09E84" w14:textId="77777777" w:rsidR="009C469D" w:rsidRPr="00E62B9A" w:rsidRDefault="009C469D" w:rsidP="00C15C04">
            <w:pPr>
              <w:widowControl w:val="0"/>
              <w:spacing w:line="360" w:lineRule="exact"/>
              <w:ind w:firstLine="0"/>
              <w:rPr>
                <w:szCs w:val="28"/>
              </w:rPr>
            </w:pPr>
            <w:r w:rsidRPr="00E62B9A">
              <w:rPr>
                <w:noProof/>
              </w:rPr>
              <mc:AlternateContent>
                <mc:Choice Requires="wps">
                  <w:drawing>
                    <wp:anchor distT="0" distB="0" distL="114300" distR="114300" simplePos="0" relativeHeight="251661312" behindDoc="0" locked="0" layoutInCell="1" allowOverlap="1" wp14:anchorId="01C9FC50" wp14:editId="3CE135A5">
                      <wp:simplePos x="0" y="0"/>
                      <wp:positionH relativeFrom="column">
                        <wp:posOffset>379095</wp:posOffset>
                      </wp:positionH>
                      <wp:positionV relativeFrom="paragraph">
                        <wp:posOffset>40640</wp:posOffset>
                      </wp:positionV>
                      <wp:extent cx="914400" cy="0"/>
                      <wp:effectExtent l="7620" t="12065" r="1143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3B51666"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3.2pt" to="101.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ADuK462gAAAAYBAAAPAAAAZHJzL2Rvd25yZXYueG1sTI7BTsMwEETvSPyD&#10;tUhcqtYmhQIhToWA3HqhFHHdJksSEa/T2G0DX8/CBY5PM5p52XJ0nTrQEFrPFi5mBhRx6auWawub&#10;l2J6AypE5Ao7z2ThkwIs89OTDNPKH/mZDutYKxnhkKKFJsY+1TqUDTkMM98TS/buB4dRcKh1NeBR&#10;xl2nE2MW2mHL8tBgTw8NlR/rvbMQilfaFV+TcmLe5rWnZPe4ekJrz8/G+ztQkcb4V4YffVGHXJy2&#10;fs9VUJ2Fq9traVpYXIKSODFz4e0v6zzT//XzbwAAAP//AwBQSwECLQAUAAYACAAAACEAtoM4kv4A&#10;AADhAQAAEwAAAAAAAAAAAAAAAAAAAAAAW0NvbnRlbnRfVHlwZXNdLnhtbFBLAQItABQABgAIAAAA&#10;IQA4/SH/1gAAAJQBAAALAAAAAAAAAAAAAAAAAC8BAABfcmVscy8ucmVsc1BLAQItABQABgAIAAAA&#10;IQCPumWQGgIAADUEAAAOAAAAAAAAAAAAAAAAAC4CAABkcnMvZTJvRG9jLnhtbFBLAQItABQABgAI&#10;AAAAIQADuK462gAAAAYBAAAPAAAAAAAAAAAAAAAAAHQEAABkcnMvZG93bnJldi54bWxQSwUGAAAA&#10;AAQABADzAAAAewUAAAAA&#10;"/>
                  </w:pict>
                </mc:Fallback>
              </mc:AlternateContent>
            </w:r>
            <w:r w:rsidRPr="00E62B9A">
              <w:rPr>
                <w:szCs w:val="28"/>
              </w:rPr>
              <w:t>Số:          /20</w:t>
            </w:r>
            <w:r>
              <w:rPr>
                <w:szCs w:val="28"/>
              </w:rPr>
              <w:t>24</w:t>
            </w:r>
            <w:r w:rsidRPr="00E62B9A">
              <w:rPr>
                <w:szCs w:val="28"/>
              </w:rPr>
              <w:t>/NĐ-CP</w:t>
            </w:r>
          </w:p>
          <w:p w14:paraId="76EE0444" w14:textId="77777777" w:rsidR="009C469D" w:rsidRPr="00E62B9A" w:rsidRDefault="009C469D" w:rsidP="00C15C04">
            <w:pPr>
              <w:widowControl w:val="0"/>
              <w:spacing w:line="360" w:lineRule="exact"/>
              <w:jc w:val="center"/>
              <w:rPr>
                <w:szCs w:val="28"/>
              </w:rPr>
            </w:pPr>
          </w:p>
        </w:tc>
        <w:tc>
          <w:tcPr>
            <w:tcW w:w="6300" w:type="dxa"/>
          </w:tcPr>
          <w:p w14:paraId="2426AE80" w14:textId="77777777" w:rsidR="009C469D" w:rsidRPr="00E62B9A" w:rsidRDefault="009C469D" w:rsidP="00C15C04">
            <w:pPr>
              <w:widowControl w:val="0"/>
              <w:spacing w:before="40" w:line="240" w:lineRule="auto"/>
              <w:ind w:firstLine="0"/>
              <w:jc w:val="center"/>
              <w:rPr>
                <w:b/>
                <w:szCs w:val="28"/>
              </w:rPr>
            </w:pPr>
            <w:r w:rsidRPr="00E62B9A">
              <w:rPr>
                <w:b/>
                <w:szCs w:val="28"/>
              </w:rPr>
              <w:t>CỘNG HÒA XÃ HỘI CHỦ NGHĨA VIỆT NAM</w:t>
            </w:r>
          </w:p>
          <w:p w14:paraId="7B011979" w14:textId="77777777" w:rsidR="009C469D" w:rsidRPr="00E62B9A" w:rsidRDefault="009C469D" w:rsidP="00C15C04">
            <w:pPr>
              <w:widowControl w:val="0"/>
              <w:spacing w:before="40" w:line="240" w:lineRule="auto"/>
              <w:ind w:firstLine="0"/>
              <w:jc w:val="center"/>
              <w:rPr>
                <w:b/>
                <w:szCs w:val="28"/>
              </w:rPr>
            </w:pPr>
            <w:r w:rsidRPr="00E62B9A">
              <w:rPr>
                <w:b/>
                <w:szCs w:val="28"/>
              </w:rPr>
              <w:t>Độc lập - Tự do - Hạnh phúc</w:t>
            </w:r>
          </w:p>
          <w:p w14:paraId="743B20E7" w14:textId="77777777" w:rsidR="009C469D" w:rsidRPr="00E62B9A" w:rsidRDefault="009C469D" w:rsidP="00C15C04">
            <w:pPr>
              <w:widowControl w:val="0"/>
              <w:spacing w:before="360" w:line="360" w:lineRule="exact"/>
              <w:ind w:right="245"/>
              <w:jc w:val="right"/>
              <w:rPr>
                <w:i/>
                <w:szCs w:val="28"/>
              </w:rPr>
            </w:pPr>
            <w:r w:rsidRPr="00E62B9A">
              <w:rPr>
                <w:noProof/>
              </w:rPr>
              <mc:AlternateContent>
                <mc:Choice Requires="wps">
                  <w:drawing>
                    <wp:anchor distT="0" distB="0" distL="114300" distR="114300" simplePos="0" relativeHeight="251662336" behindDoc="0" locked="0" layoutInCell="1" allowOverlap="1" wp14:anchorId="26D3D7B5" wp14:editId="2807004A">
                      <wp:simplePos x="0" y="0"/>
                      <wp:positionH relativeFrom="column">
                        <wp:posOffset>826770</wp:posOffset>
                      </wp:positionH>
                      <wp:positionV relativeFrom="paragraph">
                        <wp:posOffset>7620</wp:posOffset>
                      </wp:positionV>
                      <wp:extent cx="2209800" cy="0"/>
                      <wp:effectExtent l="7620" t="7620" r="1143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5E8647"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6pt" to="239.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i2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PJJF3M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BW59rO2QAAAAcBAAAPAAAAZHJzL2Rvd25yZXYueG1sTI7BTsMwEETv&#10;SPyDtUhcKmqTIqhCnAoBuXGhgLhu4yWJiNdp7LaBr2fpBU47oxnNvmI1+V7taYxdYAuXcwOKuA6u&#10;48bC60t1sQQVE7LDPjBZ+KIIq/L0pMDchQM/036dGiUjHHO00KY05FrHuiWPcR4GYsk+wugxiR0b&#10;7UY8yLjvdWbMtfbYsXxocaD7lurP9c5biNUbbavvWT0z74smULZ9eHpEa8/PprtbUImm9FeGX3xB&#10;h1KYNmHHLqpe/MJkUhUhR/Krm6WIzdHrstD/+csfAAAA//8DAFBLAQItABQABgAIAAAAIQC2gziS&#10;/gAAAOEBAAATAAAAAAAAAAAAAAAAAAAAAABbQ29udGVudF9UeXBlc10ueG1sUEsBAi0AFAAGAAgA&#10;AAAhADj9If/WAAAAlAEAAAsAAAAAAAAAAAAAAAAALwEAAF9yZWxzLy5yZWxzUEsBAi0AFAAGAAgA&#10;AAAhAJSZaLYdAgAANgQAAA4AAAAAAAAAAAAAAAAALgIAAGRycy9lMm9Eb2MueG1sUEsBAi0AFAAG&#10;AAgAAAAhAFbn2s7ZAAAABwEAAA8AAAAAAAAAAAAAAAAAdwQAAGRycy9kb3ducmV2LnhtbFBLBQYA&#10;AAAABAAEAPMAAAB9BQAAAAA=&#10;"/>
                  </w:pict>
                </mc:Fallback>
              </mc:AlternateContent>
            </w:r>
            <w:r w:rsidRPr="00E62B9A">
              <w:rPr>
                <w:i/>
                <w:szCs w:val="28"/>
              </w:rPr>
              <w:t>Hà Nội, ngày        tháng       năm 20</w:t>
            </w:r>
            <w:r>
              <w:rPr>
                <w:i/>
                <w:szCs w:val="28"/>
              </w:rPr>
              <w:t>24</w:t>
            </w:r>
          </w:p>
        </w:tc>
      </w:tr>
    </w:tbl>
    <w:p w14:paraId="54F8075B" w14:textId="77777777" w:rsidR="009C469D" w:rsidRPr="00574BC4" w:rsidRDefault="009C469D" w:rsidP="009C469D">
      <w:pPr>
        <w:keepNext/>
        <w:tabs>
          <w:tab w:val="center" w:pos="0"/>
          <w:tab w:val="center" w:pos="360"/>
        </w:tabs>
        <w:snapToGrid w:val="0"/>
        <w:spacing w:before="60" w:after="60" w:line="252" w:lineRule="auto"/>
        <w:ind w:firstLine="720"/>
        <w:jc w:val="center"/>
        <w:rPr>
          <w:b/>
          <w:color w:val="000000" w:themeColor="text1"/>
          <w:szCs w:val="28"/>
        </w:rPr>
      </w:pPr>
      <w:bookmarkStart w:id="0" w:name="_GoBack"/>
    </w:p>
    <w:bookmarkEnd w:id="0"/>
    <w:p w14:paraId="4A3EFED5" w14:textId="77777777" w:rsidR="009C469D" w:rsidRPr="00574BC4" w:rsidRDefault="009C469D" w:rsidP="009C469D">
      <w:pPr>
        <w:keepNext/>
        <w:tabs>
          <w:tab w:val="center" w:pos="0"/>
          <w:tab w:val="center" w:pos="360"/>
        </w:tabs>
        <w:snapToGrid w:val="0"/>
        <w:spacing w:before="60" w:after="60" w:line="252" w:lineRule="auto"/>
        <w:ind w:firstLine="0"/>
        <w:jc w:val="center"/>
        <w:outlineLvl w:val="0"/>
        <w:rPr>
          <w:b/>
          <w:color w:val="000000" w:themeColor="text1"/>
          <w:szCs w:val="28"/>
        </w:rPr>
      </w:pPr>
      <w:r w:rsidRPr="00574BC4">
        <w:rPr>
          <w:b/>
          <w:color w:val="000000" w:themeColor="text1"/>
          <w:szCs w:val="28"/>
        </w:rPr>
        <w:t>NGHỊ ĐỊNH</w:t>
      </w:r>
    </w:p>
    <w:p w14:paraId="6DC303DF" w14:textId="77777777" w:rsidR="009C469D" w:rsidRDefault="009C469D" w:rsidP="009C469D">
      <w:pPr>
        <w:snapToGrid w:val="0"/>
        <w:spacing w:before="60" w:after="60" w:line="252" w:lineRule="auto"/>
        <w:ind w:firstLine="0"/>
        <w:jc w:val="center"/>
        <w:rPr>
          <w:b/>
          <w:color w:val="000000" w:themeColor="text1"/>
          <w:szCs w:val="28"/>
        </w:rPr>
      </w:pPr>
      <w:r w:rsidRPr="00574BC4">
        <w:rPr>
          <w:b/>
          <w:color w:val="000000" w:themeColor="text1"/>
          <w:szCs w:val="28"/>
        </w:rPr>
        <w:t>Quy định chi tiết một số điều của Luật Viễn thông</w:t>
      </w:r>
      <w:r>
        <w:rPr>
          <w:b/>
          <w:color w:val="000000" w:themeColor="text1"/>
          <w:szCs w:val="28"/>
        </w:rPr>
        <w:t xml:space="preserve"> </w:t>
      </w:r>
    </w:p>
    <w:p w14:paraId="6D7881B0" w14:textId="77777777" w:rsidR="009C469D" w:rsidRPr="00574BC4" w:rsidRDefault="009C469D" w:rsidP="009C469D">
      <w:pPr>
        <w:snapToGrid w:val="0"/>
        <w:spacing w:before="60" w:after="60" w:line="252" w:lineRule="auto"/>
        <w:ind w:firstLine="0"/>
        <w:jc w:val="center"/>
        <w:rPr>
          <w:b/>
          <w:color w:val="000000" w:themeColor="text1"/>
          <w:szCs w:val="28"/>
        </w:rPr>
      </w:pPr>
      <w:r>
        <w:rPr>
          <w:b/>
          <w:color w:val="000000" w:themeColor="text1"/>
          <w:szCs w:val="28"/>
        </w:rPr>
        <w:t>về hoạt động viễn thông công ích</w:t>
      </w:r>
    </w:p>
    <w:p w14:paraId="43142A8F" w14:textId="77777777" w:rsidR="009C469D" w:rsidRPr="00574BC4" w:rsidRDefault="009C469D" w:rsidP="009C469D">
      <w:pPr>
        <w:keepNext/>
        <w:tabs>
          <w:tab w:val="center" w:pos="0"/>
          <w:tab w:val="center" w:pos="360"/>
        </w:tabs>
        <w:snapToGrid w:val="0"/>
        <w:spacing w:before="60" w:after="60" w:line="252" w:lineRule="auto"/>
        <w:ind w:firstLine="720"/>
        <w:jc w:val="center"/>
        <w:rPr>
          <w:b/>
          <w:color w:val="000000" w:themeColor="text1"/>
          <w:szCs w:val="28"/>
        </w:rPr>
      </w:pPr>
      <w:r w:rsidRPr="00574BC4">
        <w:rPr>
          <w:noProof/>
          <w:color w:val="000000" w:themeColor="text1"/>
        </w:rPr>
        <mc:AlternateContent>
          <mc:Choice Requires="wps">
            <w:drawing>
              <wp:anchor distT="4294967285" distB="4294967285" distL="114300" distR="114300" simplePos="0" relativeHeight="251659264" behindDoc="0" locked="0" layoutInCell="1" allowOverlap="1" wp14:anchorId="2FA2DFF0" wp14:editId="1675D7DA">
                <wp:simplePos x="0" y="0"/>
                <wp:positionH relativeFrom="column">
                  <wp:posOffset>2402840</wp:posOffset>
                </wp:positionH>
                <wp:positionV relativeFrom="paragraph">
                  <wp:posOffset>102869</wp:posOffset>
                </wp:positionV>
                <wp:extent cx="9334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33450" cy="0"/>
                        </a:xfrm>
                        <a:prstGeom prst="line">
                          <a:avLst/>
                        </a:prstGeom>
                        <a:noFill/>
                        <a:ln w="9525">
                          <a:solidFill>
                            <a:srgbClr val="4579B8"/>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8D1975" id="Straight Connector 1" o:spid="_x0000_s1026" style="position:absolute;z-index:251659264;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189.2pt,8.1pt" to="262.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7FvwEAAGADAAAOAAAAZHJzL2Uyb0RvYy54bWysU9tuEzEQfUfiHyy/k03SBtpVNpVIKS+F&#10;Rgp8wMT2Zi28HmvsZJO/Z+xcoPCGeBl5Lj475xzv/OHQO7E3FC36Rk5GYymMV6it3zby+7end3dS&#10;xAReg0NvGnk0UT4s3r6ZD6E2U+zQaUOCQXysh9DILqVQV1VUnekhjjAYz80WqYfEKW0rTTAweu+q&#10;6Xj8vhqQdCBUJkauPp6aclHw29ao9NK20SThGsm7pRKpxE2O1WIO9ZYgdFad14B/2KIH6/mjV6hH&#10;SCB2ZP+C6q0ijNimkcK+wra1yhQOzGYy/oPNuoNgChcWJ4arTPH/waqv+xUJq9k7KTz0bNE6Edht&#10;l8QSvWcBkcQk6zSEWPP40q8oM1UHvw7PqH5E7lWvmjmJgXE3wxfUDAm7hEWeQ0t9vszExaG4cLy6&#10;YA5JKC7e39zcztgrdWlVUF/uBYrps8Fe5EMjnfVZH6hh/xxT3gPqy0gue3yyzhWPnRcDY8+ms3Ih&#10;orM6N/NYpO1m6UjsgV/J7ezD/ce7TJjBXo0R7rwuYJ0B/el8TmDd6czzzp+1yPRPkm1QH1eU4bIs&#10;bGMBPj+5/E5+z8vUrx9j8RMAAP//AwBQSwMEFAAGAAgAAAAhAJ6XWdPbAAAACQEAAA8AAABkcnMv&#10;ZG93bnJldi54bWxMj8FOwzAQRO9I/IO1SNyoQyAlDXEqVIlKcKMg9bqNTRJhryPbbdK/ZxEHOO7M&#10;0+xMvZ6dFScT4uBJwe0iA2Go9XqgTsHH+/NNCSImJI3Wk1FwNhHWzeVFjZX2E72Z0y51gkMoVqig&#10;T2mspIxtbxzGhR8Nsffpg8PEZ+ikDjhxuLMyz7KldDgQf+hxNJvetF+7o1PwEkq73a+wLPTKn+1m&#10;et3nW1Tq+mp+egSRzJz+YPipz9Wh4U4HfyQdhVVw91DeM8rGMgfBQJEXLBx+BdnU8v+C5hsAAP//&#10;AwBQSwECLQAUAAYACAAAACEAtoM4kv4AAADhAQAAEwAAAAAAAAAAAAAAAAAAAAAAW0NvbnRlbnRf&#10;VHlwZXNdLnhtbFBLAQItABQABgAIAAAAIQA4/SH/1gAAAJQBAAALAAAAAAAAAAAAAAAAAC8BAABf&#10;cmVscy8ucmVsc1BLAQItABQABgAIAAAAIQBQEj7FvwEAAGADAAAOAAAAAAAAAAAAAAAAAC4CAABk&#10;cnMvZTJvRG9jLnhtbFBLAQItABQABgAIAAAAIQCel1nT2wAAAAkBAAAPAAAAAAAAAAAAAAAAABkE&#10;AABkcnMvZG93bnJldi54bWxQSwUGAAAAAAQABADzAAAAIQUAAAAA&#10;" strokecolor="#4579b8">
                <o:lock v:ext="edit" shapetype="f"/>
              </v:line>
            </w:pict>
          </mc:Fallback>
        </mc:AlternateContent>
      </w:r>
    </w:p>
    <w:p w14:paraId="77B17FE5" w14:textId="77777777" w:rsidR="009C469D" w:rsidRPr="00574BC4" w:rsidRDefault="009C469D" w:rsidP="009C469D">
      <w:pPr>
        <w:keepNext/>
        <w:tabs>
          <w:tab w:val="center" w:pos="0"/>
          <w:tab w:val="center" w:pos="360"/>
        </w:tabs>
        <w:snapToGrid w:val="0"/>
        <w:spacing w:before="60" w:after="60" w:line="252" w:lineRule="auto"/>
        <w:ind w:firstLine="562"/>
        <w:rPr>
          <w:i/>
          <w:color w:val="000000" w:themeColor="text1"/>
          <w:szCs w:val="28"/>
          <w:lang w:val="vi-VN"/>
        </w:rPr>
      </w:pPr>
      <w:r w:rsidRPr="00574BC4">
        <w:rPr>
          <w:i/>
          <w:color w:val="000000" w:themeColor="text1"/>
          <w:szCs w:val="28"/>
        </w:rPr>
        <w:t>Căn cứ Luật Tổ chức Chính phủ ngày 19 tháng 6 năm 2015;</w:t>
      </w:r>
      <w:r>
        <w:rPr>
          <w:i/>
          <w:color w:val="000000" w:themeColor="text1"/>
          <w:szCs w:val="28"/>
          <w:lang w:val="vi-VN"/>
        </w:rPr>
        <w:t xml:space="preserve"> Luật sửa đổi, bổ sung một số điều của Luật Tổ chức Chính phủ và Luật Tổ chức chính quyền địa phương ngày 22 tháng 11 năm 2019;</w:t>
      </w:r>
    </w:p>
    <w:p w14:paraId="6F846D20" w14:textId="77777777" w:rsidR="009C469D" w:rsidRPr="002554FE" w:rsidRDefault="009C469D" w:rsidP="009C469D">
      <w:pPr>
        <w:keepNext/>
        <w:tabs>
          <w:tab w:val="center" w:pos="0"/>
          <w:tab w:val="center" w:pos="360"/>
        </w:tabs>
        <w:snapToGrid w:val="0"/>
        <w:spacing w:before="60" w:after="60" w:line="252" w:lineRule="auto"/>
        <w:ind w:firstLine="562"/>
        <w:rPr>
          <w:i/>
          <w:color w:val="000000" w:themeColor="text1"/>
          <w:szCs w:val="28"/>
          <w:lang w:val="vi-VN"/>
        </w:rPr>
      </w:pPr>
      <w:r w:rsidRPr="002554FE">
        <w:rPr>
          <w:i/>
          <w:color w:val="000000" w:themeColor="text1"/>
          <w:szCs w:val="28"/>
          <w:lang w:val="vi-VN"/>
        </w:rPr>
        <w:t>Căn cứ Luật Viễn thông ngày</w:t>
      </w:r>
      <w:r w:rsidRPr="00574BC4">
        <w:rPr>
          <w:i/>
          <w:color w:val="000000" w:themeColor="text1"/>
          <w:szCs w:val="28"/>
          <w:lang w:val="vi-VN"/>
        </w:rPr>
        <w:t xml:space="preserve"> </w:t>
      </w:r>
      <w:r>
        <w:rPr>
          <w:i/>
          <w:color w:val="000000" w:themeColor="text1"/>
          <w:szCs w:val="28"/>
          <w:lang w:val="vi-VN"/>
        </w:rPr>
        <w:t>24</w:t>
      </w:r>
      <w:r w:rsidRPr="002554FE">
        <w:rPr>
          <w:i/>
          <w:color w:val="000000" w:themeColor="text1"/>
          <w:szCs w:val="28"/>
          <w:lang w:val="vi-VN"/>
        </w:rPr>
        <w:t xml:space="preserve"> tháng</w:t>
      </w:r>
      <w:r>
        <w:rPr>
          <w:i/>
          <w:color w:val="000000" w:themeColor="text1"/>
          <w:szCs w:val="28"/>
          <w:lang w:val="vi-VN"/>
        </w:rPr>
        <w:t xml:space="preserve"> 11</w:t>
      </w:r>
      <w:r w:rsidRPr="002554FE">
        <w:rPr>
          <w:i/>
          <w:color w:val="000000" w:themeColor="text1"/>
          <w:szCs w:val="28"/>
          <w:lang w:val="vi-VN"/>
        </w:rPr>
        <w:t xml:space="preserve"> năm 20</w:t>
      </w:r>
      <w:r w:rsidRPr="00574BC4">
        <w:rPr>
          <w:i/>
          <w:color w:val="000000" w:themeColor="text1"/>
          <w:szCs w:val="28"/>
          <w:lang w:val="vi-VN"/>
        </w:rPr>
        <w:t>23</w:t>
      </w:r>
      <w:r w:rsidRPr="002554FE">
        <w:rPr>
          <w:i/>
          <w:color w:val="000000" w:themeColor="text1"/>
          <w:szCs w:val="28"/>
          <w:lang w:val="vi-VN"/>
        </w:rPr>
        <w:t>;</w:t>
      </w:r>
    </w:p>
    <w:p w14:paraId="465B450F" w14:textId="77777777" w:rsidR="009C469D" w:rsidRPr="002554FE" w:rsidRDefault="009C469D" w:rsidP="009C469D">
      <w:pPr>
        <w:keepNext/>
        <w:tabs>
          <w:tab w:val="center" w:pos="0"/>
          <w:tab w:val="center" w:pos="360"/>
        </w:tabs>
        <w:snapToGrid w:val="0"/>
        <w:spacing w:before="60" w:after="60" w:line="252" w:lineRule="auto"/>
        <w:ind w:firstLine="562"/>
        <w:rPr>
          <w:i/>
          <w:color w:val="000000" w:themeColor="text1"/>
          <w:szCs w:val="28"/>
          <w:lang w:val="vi-VN"/>
        </w:rPr>
      </w:pPr>
      <w:r w:rsidRPr="002554FE">
        <w:rPr>
          <w:i/>
          <w:color w:val="000000" w:themeColor="text1"/>
          <w:szCs w:val="28"/>
          <w:lang w:val="vi-VN"/>
        </w:rPr>
        <w:t>Theo đề nghị của Bộ trưởng Bộ Thông tin và Truyền thông;</w:t>
      </w:r>
    </w:p>
    <w:p w14:paraId="36752199" w14:textId="77777777" w:rsidR="009C469D" w:rsidRDefault="009C469D" w:rsidP="009C469D">
      <w:pPr>
        <w:keepNext/>
        <w:tabs>
          <w:tab w:val="center" w:pos="0"/>
          <w:tab w:val="center" w:pos="360"/>
        </w:tabs>
        <w:snapToGrid w:val="0"/>
        <w:spacing w:before="60" w:after="60" w:line="252" w:lineRule="auto"/>
        <w:ind w:firstLine="562"/>
        <w:rPr>
          <w:i/>
          <w:color w:val="000000" w:themeColor="text1"/>
          <w:szCs w:val="28"/>
          <w:lang w:val="vi-VN"/>
        </w:rPr>
      </w:pPr>
      <w:r w:rsidRPr="00241F33">
        <w:rPr>
          <w:i/>
          <w:color w:val="000000" w:themeColor="text1"/>
          <w:szCs w:val="28"/>
          <w:lang w:val="vi-VN"/>
        </w:rPr>
        <w:t xml:space="preserve">Chính phủ ban hành Nghị định quy định chi tiết một số điều của Luật Viễn thông </w:t>
      </w:r>
      <w:r>
        <w:rPr>
          <w:i/>
          <w:color w:val="000000" w:themeColor="text1"/>
          <w:szCs w:val="28"/>
          <w:lang w:val="vi-VN"/>
        </w:rPr>
        <w:t>về hoạt động viễn thông công ích</w:t>
      </w:r>
      <w:r w:rsidRPr="00241F33">
        <w:rPr>
          <w:i/>
          <w:color w:val="000000" w:themeColor="text1"/>
          <w:szCs w:val="28"/>
          <w:lang w:val="vi-VN"/>
        </w:rPr>
        <w:t>.</w:t>
      </w:r>
    </w:p>
    <w:p w14:paraId="4696B98E" w14:textId="77777777" w:rsidR="009C469D" w:rsidRPr="00241F33" w:rsidRDefault="009C469D" w:rsidP="009C469D">
      <w:pPr>
        <w:keepNext/>
        <w:tabs>
          <w:tab w:val="center" w:pos="0"/>
          <w:tab w:val="center" w:pos="360"/>
        </w:tabs>
        <w:snapToGrid w:val="0"/>
        <w:spacing w:before="60" w:after="60" w:line="252" w:lineRule="auto"/>
        <w:rPr>
          <w:i/>
          <w:color w:val="000000" w:themeColor="text1"/>
          <w:szCs w:val="28"/>
          <w:lang w:val="vi-VN"/>
        </w:rPr>
      </w:pPr>
    </w:p>
    <w:p w14:paraId="1F5967A9" w14:textId="77777777" w:rsidR="009C469D" w:rsidRPr="00574BC4" w:rsidRDefault="009C469D" w:rsidP="009C469D">
      <w:pPr>
        <w:pStyle w:val="Heading1"/>
        <w:snapToGrid w:val="0"/>
        <w:spacing w:before="60" w:after="60" w:line="252" w:lineRule="auto"/>
        <w:ind w:firstLine="0"/>
        <w:jc w:val="center"/>
        <w:rPr>
          <w:rFonts w:ascii="Times New Roman" w:hAnsi="Times New Roman"/>
          <w:color w:val="000000" w:themeColor="text1"/>
          <w:lang w:val="vi-VN"/>
        </w:rPr>
      </w:pPr>
      <w:r w:rsidRPr="00574BC4">
        <w:rPr>
          <w:rFonts w:ascii="Times New Roman" w:hAnsi="Times New Roman"/>
          <w:color w:val="000000" w:themeColor="text1"/>
        </w:rPr>
        <w:t>C</w:t>
      </w:r>
      <w:r w:rsidRPr="00574BC4">
        <w:rPr>
          <w:rFonts w:ascii="Times New Roman" w:hAnsi="Times New Roman"/>
          <w:color w:val="000000" w:themeColor="text1"/>
          <w:lang w:val="vi-VN"/>
        </w:rPr>
        <w:t>hương I</w:t>
      </w:r>
    </w:p>
    <w:p w14:paraId="43EA8786" w14:textId="77777777" w:rsidR="009C469D" w:rsidRPr="00574BC4" w:rsidRDefault="009C469D" w:rsidP="009C469D">
      <w:pPr>
        <w:pStyle w:val="Heading1"/>
        <w:snapToGrid w:val="0"/>
        <w:spacing w:before="60" w:after="60" w:line="252" w:lineRule="auto"/>
        <w:ind w:firstLine="0"/>
        <w:jc w:val="center"/>
        <w:rPr>
          <w:rFonts w:ascii="Times New Roman" w:hAnsi="Times New Roman"/>
          <w:color w:val="000000" w:themeColor="text1"/>
          <w:lang w:val="vi-VN"/>
        </w:rPr>
      </w:pPr>
      <w:r w:rsidRPr="00574BC4">
        <w:rPr>
          <w:rFonts w:ascii="Times New Roman" w:hAnsi="Times New Roman"/>
          <w:color w:val="000000" w:themeColor="text1"/>
          <w:lang w:val="vi-VN"/>
        </w:rPr>
        <w:t>NHỮNG QUY ĐỊNH CHUNG</w:t>
      </w:r>
    </w:p>
    <w:p w14:paraId="175E0450" w14:textId="77777777" w:rsidR="009C469D" w:rsidRPr="00574BC4" w:rsidRDefault="009C469D" w:rsidP="009C469D">
      <w:pPr>
        <w:snapToGrid w:val="0"/>
        <w:spacing w:before="60" w:after="60" w:line="252" w:lineRule="auto"/>
        <w:rPr>
          <w:color w:val="000000" w:themeColor="text1"/>
          <w:szCs w:val="28"/>
          <w:lang w:val="vi-VN" w:eastAsia="x-none"/>
        </w:rPr>
      </w:pPr>
    </w:p>
    <w:p w14:paraId="0CD8225E" w14:textId="77777777" w:rsidR="009C469D" w:rsidRPr="008C6E7F" w:rsidRDefault="009C469D" w:rsidP="009C469D">
      <w:pPr>
        <w:tabs>
          <w:tab w:val="left" w:pos="567"/>
        </w:tabs>
        <w:snapToGrid w:val="0"/>
        <w:spacing w:before="60" w:after="60" w:line="252" w:lineRule="auto"/>
        <w:outlineLvl w:val="0"/>
        <w:rPr>
          <w:b/>
          <w:szCs w:val="28"/>
          <w:lang w:val="vi-VN"/>
        </w:rPr>
      </w:pPr>
      <w:r w:rsidRPr="008C6E7F">
        <w:rPr>
          <w:b/>
          <w:szCs w:val="28"/>
          <w:lang w:val="vi-VN"/>
        </w:rPr>
        <w:t xml:space="preserve">Điều 1. Phạm vi điều chỉnh </w:t>
      </w:r>
    </w:p>
    <w:p w14:paraId="5AAB378E" w14:textId="77777777" w:rsidR="009C469D" w:rsidRPr="001850F5" w:rsidRDefault="009C469D" w:rsidP="009C469D">
      <w:pPr>
        <w:tabs>
          <w:tab w:val="left" w:pos="567"/>
        </w:tabs>
        <w:snapToGrid w:val="0"/>
        <w:spacing w:before="60" w:after="60" w:line="252" w:lineRule="auto"/>
        <w:rPr>
          <w:szCs w:val="28"/>
        </w:rPr>
      </w:pPr>
      <w:r w:rsidRPr="008C6E7F">
        <w:rPr>
          <w:szCs w:val="28"/>
          <w:lang w:val="vi-VN"/>
        </w:rPr>
        <w:t xml:space="preserve">Nghị định này quy định chi tiết </w:t>
      </w:r>
      <w:r w:rsidRPr="008C6E7F">
        <w:rPr>
          <w:szCs w:val="28"/>
        </w:rPr>
        <w:t xml:space="preserve">về hoạt động viễn thông công ích và </w:t>
      </w:r>
      <w:r>
        <w:rPr>
          <w:szCs w:val="28"/>
        </w:rPr>
        <w:t>c</w:t>
      </w:r>
      <w:r w:rsidRPr="008C6E7F">
        <w:rPr>
          <w:szCs w:val="28"/>
          <w:shd w:val="clear" w:color="auto" w:fill="FFFFFF"/>
        </w:rPr>
        <w:t>ơ chế tài chính thực hiện hoạt động viễn thông công ích</w:t>
      </w:r>
      <w:r w:rsidRPr="008C6E7F">
        <w:rPr>
          <w:szCs w:val="28"/>
        </w:rPr>
        <w:t xml:space="preserve"> đã được quy định tại </w:t>
      </w:r>
      <w:r w:rsidRPr="008C6E7F">
        <w:rPr>
          <w:szCs w:val="28"/>
          <w:lang w:val="vi-VN"/>
        </w:rPr>
        <w:t>khoản 1</w:t>
      </w:r>
      <w:r>
        <w:rPr>
          <w:szCs w:val="28"/>
        </w:rPr>
        <w:t>, khoản</w:t>
      </w:r>
      <w:r w:rsidRPr="008C6E7F">
        <w:rPr>
          <w:szCs w:val="28"/>
          <w:lang w:val="vi-VN"/>
        </w:rPr>
        <w:t xml:space="preserve"> 2 Điều 32 Luật Viễn thông</w:t>
      </w:r>
      <w:r>
        <w:rPr>
          <w:szCs w:val="28"/>
        </w:rPr>
        <w:t>.</w:t>
      </w:r>
    </w:p>
    <w:p w14:paraId="757F2065" w14:textId="77777777" w:rsidR="009C469D" w:rsidRPr="008C6E7F" w:rsidRDefault="009C469D" w:rsidP="009C469D">
      <w:pPr>
        <w:tabs>
          <w:tab w:val="left" w:pos="567"/>
        </w:tabs>
        <w:snapToGrid w:val="0"/>
        <w:spacing w:before="60" w:after="60" w:line="252" w:lineRule="auto"/>
        <w:rPr>
          <w:b/>
          <w:bCs/>
          <w:szCs w:val="28"/>
          <w:lang w:val="vi-VN"/>
        </w:rPr>
      </w:pPr>
      <w:r w:rsidRPr="008C6E7F">
        <w:rPr>
          <w:b/>
          <w:bCs/>
          <w:szCs w:val="28"/>
          <w:lang w:val="vi-VN"/>
        </w:rPr>
        <w:t>Điều 2. Đối tượng áp dụng</w:t>
      </w:r>
    </w:p>
    <w:p w14:paraId="290AAC6B" w14:textId="77777777" w:rsidR="009C469D" w:rsidRPr="008C6E7F" w:rsidRDefault="009C469D" w:rsidP="009C469D">
      <w:pPr>
        <w:snapToGrid w:val="0"/>
        <w:spacing w:before="60" w:after="60" w:line="252" w:lineRule="auto"/>
        <w:rPr>
          <w:szCs w:val="28"/>
          <w:lang w:val="vi-VN"/>
        </w:rPr>
      </w:pPr>
      <w:r w:rsidRPr="008C6E7F">
        <w:rPr>
          <w:szCs w:val="28"/>
          <w:lang w:val="vi-VN"/>
        </w:rPr>
        <w:t>Ngh</w:t>
      </w:r>
      <w:r>
        <w:rPr>
          <w:szCs w:val="28"/>
        </w:rPr>
        <w:t>ị</w:t>
      </w:r>
      <w:r w:rsidRPr="008C6E7F">
        <w:rPr>
          <w:szCs w:val="28"/>
          <w:lang w:val="vi-VN"/>
        </w:rPr>
        <w:t xml:space="preserve"> định này áp dụng đối với </w:t>
      </w:r>
      <w:r>
        <w:rPr>
          <w:szCs w:val="28"/>
        </w:rPr>
        <w:t xml:space="preserve">các doanh nghiệp viễn thông và các </w:t>
      </w:r>
      <w:r w:rsidRPr="008C6E7F">
        <w:rPr>
          <w:szCs w:val="28"/>
          <w:lang w:val="vi-VN"/>
        </w:rPr>
        <w:t xml:space="preserve">cơ quan, tổ chức, cá nhân tham gia </w:t>
      </w:r>
      <w:r>
        <w:rPr>
          <w:szCs w:val="28"/>
        </w:rPr>
        <w:t xml:space="preserve">hoạt động viễn thông công ích, sử dụng dịch vụ </w:t>
      </w:r>
      <w:r w:rsidRPr="008C6E7F">
        <w:rPr>
          <w:szCs w:val="28"/>
          <w:lang w:val="vi-VN"/>
        </w:rPr>
        <w:t>viễn thông công ích</w:t>
      </w:r>
      <w:r>
        <w:rPr>
          <w:szCs w:val="28"/>
        </w:rPr>
        <w:t>, hỗ trợ thiết bị đầu cuối theo quy định của Luật Viễn thông</w:t>
      </w:r>
      <w:r w:rsidRPr="008C6E7F">
        <w:rPr>
          <w:szCs w:val="28"/>
          <w:lang w:val="vi-VN"/>
        </w:rPr>
        <w:t>.</w:t>
      </w:r>
    </w:p>
    <w:p w14:paraId="198543BD" w14:textId="77777777" w:rsidR="009C469D" w:rsidRDefault="009C469D" w:rsidP="009C469D">
      <w:pPr>
        <w:pStyle w:val="NormalWeb"/>
        <w:shd w:val="clear" w:color="auto" w:fill="FFFFFF"/>
        <w:spacing w:before="60" w:beforeAutospacing="0" w:after="60" w:afterAutospacing="0" w:line="252" w:lineRule="auto"/>
        <w:ind w:firstLine="567"/>
        <w:jc w:val="both"/>
        <w:rPr>
          <w:b/>
          <w:bCs/>
          <w:sz w:val="28"/>
          <w:szCs w:val="28"/>
          <w:lang w:val="en-US"/>
        </w:rPr>
      </w:pPr>
      <w:r w:rsidRPr="008C6E7F">
        <w:rPr>
          <w:b/>
          <w:bCs/>
          <w:sz w:val="28"/>
          <w:szCs w:val="28"/>
          <w:lang w:val="vi-VN"/>
        </w:rPr>
        <w:t>Điều 3.</w:t>
      </w:r>
      <w:r w:rsidRPr="008C6E7F">
        <w:rPr>
          <w:b/>
          <w:bCs/>
          <w:sz w:val="28"/>
          <w:szCs w:val="28"/>
          <w:lang w:val="en-US"/>
        </w:rPr>
        <w:t xml:space="preserve"> Giải thức từ ngữ:</w:t>
      </w:r>
    </w:p>
    <w:p w14:paraId="28846C59" w14:textId="77777777" w:rsidR="009C469D" w:rsidRPr="00A6695F"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A6695F">
        <w:rPr>
          <w:bCs/>
          <w:sz w:val="28"/>
          <w:szCs w:val="28"/>
          <w:lang w:val="en-US"/>
        </w:rPr>
        <w:t>1</w:t>
      </w:r>
      <w:r w:rsidRPr="00A6695F">
        <w:rPr>
          <w:bCs/>
          <w:i/>
          <w:sz w:val="28"/>
          <w:szCs w:val="28"/>
          <w:lang w:val="en-US"/>
        </w:rPr>
        <w:t xml:space="preserve">. Người sử dụng là đối tượng </w:t>
      </w:r>
      <w:r w:rsidRPr="00A6695F">
        <w:rPr>
          <w:bCs/>
          <w:strike/>
          <w:sz w:val="28"/>
          <w:szCs w:val="28"/>
          <w:lang w:val="en-US"/>
        </w:rPr>
        <w:t>(</w:t>
      </w:r>
      <w:r w:rsidRPr="00A6695F">
        <w:rPr>
          <w:bCs/>
          <w:sz w:val="28"/>
          <w:szCs w:val="28"/>
          <w:lang w:val="en-US"/>
        </w:rPr>
        <w:t>tổ chức, cá nhân, hộ gia đình</w:t>
      </w:r>
      <w:r w:rsidRPr="00A6695F">
        <w:rPr>
          <w:bCs/>
          <w:strike/>
          <w:sz w:val="28"/>
          <w:szCs w:val="28"/>
          <w:lang w:val="en-US"/>
        </w:rPr>
        <w:t>)</w:t>
      </w:r>
      <w:r w:rsidRPr="00A6695F">
        <w:rPr>
          <w:bCs/>
          <w:sz w:val="28"/>
          <w:szCs w:val="28"/>
          <w:lang w:val="en-US"/>
        </w:rPr>
        <w:t xml:space="preserve"> được hỗ trợ sử dụng dịch vụ viễn thông công ích hoặc được hỗ trợ trang bị thiết bị đầu cuối để sử dụng dịch vụ viễn thông.</w:t>
      </w:r>
    </w:p>
    <w:p w14:paraId="7B3D5F21" w14:textId="77777777" w:rsidR="009C469D" w:rsidRPr="00ED0286" w:rsidRDefault="009C469D" w:rsidP="009C469D">
      <w:pPr>
        <w:pStyle w:val="NormalWeb"/>
        <w:shd w:val="clear" w:color="auto" w:fill="FFFFFF"/>
        <w:spacing w:before="60" w:beforeAutospacing="0" w:after="60" w:afterAutospacing="0" w:line="252" w:lineRule="auto"/>
        <w:ind w:firstLine="567"/>
        <w:jc w:val="both"/>
        <w:rPr>
          <w:color w:val="000000"/>
          <w:sz w:val="28"/>
          <w:szCs w:val="28"/>
        </w:rPr>
      </w:pPr>
      <w:r w:rsidRPr="00FF29A3">
        <w:rPr>
          <w:color w:val="000000"/>
          <w:sz w:val="28"/>
          <w:szCs w:val="28"/>
          <w:lang w:val="en-US"/>
        </w:rPr>
        <w:t>2.</w:t>
      </w:r>
      <w:r>
        <w:rPr>
          <w:color w:val="000000"/>
          <w:sz w:val="28"/>
          <w:szCs w:val="28"/>
          <w:lang w:val="en-US"/>
        </w:rPr>
        <w:t xml:space="preserve"> </w:t>
      </w:r>
      <w:r w:rsidRPr="00ED0286">
        <w:rPr>
          <w:i/>
          <w:color w:val="000000"/>
          <w:sz w:val="28"/>
          <w:szCs w:val="28"/>
        </w:rPr>
        <w:t xml:space="preserve">Giao nhiệm vụ </w:t>
      </w:r>
      <w:r w:rsidRPr="009B15DF">
        <w:rPr>
          <w:color w:val="000000"/>
          <w:sz w:val="28"/>
          <w:szCs w:val="28"/>
          <w:lang w:val="en-US"/>
        </w:rPr>
        <w:t>trong hoạt động viễn thông công ích</w:t>
      </w:r>
      <w:r>
        <w:rPr>
          <w:color w:val="000000"/>
          <w:sz w:val="28"/>
          <w:szCs w:val="28"/>
          <w:lang w:val="en-US"/>
        </w:rPr>
        <w:t xml:space="preserve"> </w:t>
      </w:r>
      <w:r w:rsidRPr="00ED0286">
        <w:rPr>
          <w:color w:val="000000"/>
          <w:sz w:val="28"/>
          <w:szCs w:val="28"/>
        </w:rPr>
        <w:t xml:space="preserve">là việc cơ quan nhà nước </w:t>
      </w:r>
      <w:r>
        <w:rPr>
          <w:color w:val="000000"/>
          <w:sz w:val="28"/>
          <w:szCs w:val="28"/>
          <w:lang w:val="en-US"/>
        </w:rPr>
        <w:t xml:space="preserve">có thẩm quyền </w:t>
      </w:r>
      <w:r w:rsidRPr="00ED0286">
        <w:rPr>
          <w:color w:val="000000"/>
          <w:sz w:val="28"/>
          <w:szCs w:val="28"/>
        </w:rPr>
        <w:t xml:space="preserve">giao nhiệm vụ cho </w:t>
      </w:r>
      <w:r>
        <w:rPr>
          <w:color w:val="000000"/>
          <w:sz w:val="28"/>
          <w:szCs w:val="28"/>
          <w:lang w:val="en-US"/>
        </w:rPr>
        <w:t>doanh nghiệp viễn thông</w:t>
      </w:r>
      <w:r w:rsidRPr="00ED0286">
        <w:rPr>
          <w:color w:val="000000"/>
          <w:sz w:val="28"/>
          <w:szCs w:val="28"/>
        </w:rPr>
        <w:t xml:space="preserve"> thực hiện cung cấp dịch vụ </w:t>
      </w:r>
      <w:r>
        <w:rPr>
          <w:color w:val="000000"/>
          <w:sz w:val="28"/>
          <w:szCs w:val="28"/>
          <w:lang w:val="en-US"/>
        </w:rPr>
        <w:t>viễn thông công ích hoặc để thực hiện hoạt động hỗ trợ sử dụng dịch vụ viễn thông công ích, hỗ trợ thiết bị đầu cuối cho các đối tượng với các điều kiện, yêu cầu cụ thể</w:t>
      </w:r>
      <w:r w:rsidRPr="00ED0286">
        <w:rPr>
          <w:color w:val="000000"/>
          <w:sz w:val="28"/>
          <w:szCs w:val="28"/>
        </w:rPr>
        <w:t>.</w:t>
      </w:r>
    </w:p>
    <w:p w14:paraId="7C777C28" w14:textId="77777777" w:rsidR="009C469D" w:rsidRDefault="009C469D" w:rsidP="009C469D">
      <w:pPr>
        <w:pStyle w:val="NormalWeb"/>
        <w:shd w:val="clear" w:color="auto" w:fill="FFFFFF"/>
        <w:spacing w:before="60" w:beforeAutospacing="0" w:after="60" w:afterAutospacing="0" w:line="264" w:lineRule="auto"/>
        <w:ind w:firstLine="562"/>
        <w:jc w:val="both"/>
        <w:rPr>
          <w:color w:val="000000"/>
          <w:sz w:val="28"/>
          <w:szCs w:val="28"/>
        </w:rPr>
      </w:pPr>
      <w:r>
        <w:rPr>
          <w:color w:val="000000"/>
          <w:sz w:val="28"/>
          <w:szCs w:val="28"/>
          <w:lang w:val="en-US"/>
        </w:rPr>
        <w:t>3</w:t>
      </w:r>
      <w:r w:rsidRPr="00ED0286">
        <w:rPr>
          <w:color w:val="000000"/>
          <w:sz w:val="28"/>
          <w:szCs w:val="28"/>
        </w:rPr>
        <w:t xml:space="preserve">. </w:t>
      </w:r>
      <w:r>
        <w:rPr>
          <w:i/>
          <w:color w:val="000000"/>
          <w:sz w:val="28"/>
          <w:szCs w:val="28"/>
          <w:lang w:val="en-US"/>
        </w:rPr>
        <w:t xml:space="preserve">Đặt hàng </w:t>
      </w:r>
      <w:r w:rsidRPr="009B15DF">
        <w:rPr>
          <w:color w:val="000000"/>
          <w:sz w:val="28"/>
          <w:szCs w:val="28"/>
          <w:lang w:val="en-US"/>
        </w:rPr>
        <w:t>trong</w:t>
      </w:r>
      <w:r w:rsidRPr="009B15DF">
        <w:rPr>
          <w:color w:val="000000"/>
          <w:sz w:val="28"/>
          <w:szCs w:val="28"/>
        </w:rPr>
        <w:t xml:space="preserve"> </w:t>
      </w:r>
      <w:r w:rsidRPr="009B15DF">
        <w:rPr>
          <w:color w:val="000000"/>
          <w:sz w:val="28"/>
          <w:szCs w:val="28"/>
          <w:lang w:val="en-US"/>
        </w:rPr>
        <w:t xml:space="preserve">hoạt động viễn thông công ích </w:t>
      </w:r>
      <w:r w:rsidRPr="00ED0286">
        <w:rPr>
          <w:color w:val="000000"/>
          <w:sz w:val="28"/>
          <w:szCs w:val="28"/>
        </w:rPr>
        <w:t xml:space="preserve">là việc cơ quan nhà nước </w:t>
      </w:r>
      <w:r>
        <w:rPr>
          <w:color w:val="000000"/>
          <w:sz w:val="28"/>
          <w:szCs w:val="28"/>
          <w:lang w:val="en-US"/>
        </w:rPr>
        <w:t>có thẩm quyền chỉ định</w:t>
      </w:r>
      <w:r w:rsidRPr="00ED0286">
        <w:rPr>
          <w:color w:val="000000"/>
          <w:sz w:val="28"/>
          <w:szCs w:val="28"/>
        </w:rPr>
        <w:t xml:space="preserve"> </w:t>
      </w:r>
      <w:r>
        <w:rPr>
          <w:color w:val="000000"/>
          <w:sz w:val="28"/>
          <w:szCs w:val="28"/>
          <w:lang w:val="en-US"/>
        </w:rPr>
        <w:t>doanh nghiệp viễn thông</w:t>
      </w:r>
      <w:r w:rsidRPr="00ED0286">
        <w:rPr>
          <w:color w:val="000000"/>
          <w:sz w:val="28"/>
          <w:szCs w:val="28"/>
        </w:rPr>
        <w:t xml:space="preserve"> thực hiện </w:t>
      </w:r>
      <w:r>
        <w:rPr>
          <w:color w:val="000000"/>
          <w:sz w:val="28"/>
          <w:szCs w:val="28"/>
          <w:lang w:val="en-US"/>
        </w:rPr>
        <w:t xml:space="preserve">hợp đồng </w:t>
      </w:r>
      <w:r w:rsidRPr="00ED0286">
        <w:rPr>
          <w:color w:val="000000"/>
          <w:sz w:val="28"/>
          <w:szCs w:val="28"/>
        </w:rPr>
        <w:t xml:space="preserve">cung cấp </w:t>
      </w:r>
      <w:r w:rsidRPr="00ED0286">
        <w:rPr>
          <w:color w:val="000000"/>
          <w:sz w:val="28"/>
          <w:szCs w:val="28"/>
        </w:rPr>
        <w:lastRenderedPageBreak/>
        <w:t xml:space="preserve">dịch vụ </w:t>
      </w:r>
      <w:r>
        <w:rPr>
          <w:color w:val="000000"/>
          <w:sz w:val="28"/>
          <w:szCs w:val="28"/>
          <w:lang w:val="en-US"/>
        </w:rPr>
        <w:t>viễn thông công ích hoặc để thực hiện hỗ trợ sử dụng dịch vụ viễn thông công ích cho các đối tượng với các điều kiện, yêu cầu cụ thể.</w:t>
      </w:r>
    </w:p>
    <w:p w14:paraId="0EE2FE73" w14:textId="77777777" w:rsidR="009C469D" w:rsidRPr="00ED0286" w:rsidRDefault="009C469D" w:rsidP="009C469D">
      <w:pPr>
        <w:pStyle w:val="NormalWeb"/>
        <w:shd w:val="clear" w:color="auto" w:fill="FFFFFF"/>
        <w:spacing w:before="60" w:beforeAutospacing="0" w:after="60" w:afterAutospacing="0" w:line="264" w:lineRule="auto"/>
        <w:ind w:firstLine="562"/>
        <w:jc w:val="both"/>
        <w:rPr>
          <w:color w:val="000000"/>
          <w:sz w:val="28"/>
          <w:szCs w:val="28"/>
        </w:rPr>
      </w:pPr>
      <w:r w:rsidRPr="00FF29A3">
        <w:rPr>
          <w:color w:val="000000"/>
          <w:sz w:val="28"/>
          <w:szCs w:val="28"/>
          <w:lang w:val="en-US"/>
        </w:rPr>
        <w:t>4</w:t>
      </w:r>
      <w:r w:rsidRPr="00FF29A3">
        <w:rPr>
          <w:color w:val="000000"/>
          <w:sz w:val="28"/>
          <w:szCs w:val="28"/>
        </w:rPr>
        <w:t>.</w:t>
      </w:r>
      <w:r w:rsidRPr="004537C7">
        <w:rPr>
          <w:i/>
          <w:color w:val="000000"/>
          <w:sz w:val="28"/>
          <w:szCs w:val="28"/>
        </w:rPr>
        <w:t xml:space="preserve"> Đấu thầu </w:t>
      </w:r>
      <w:r w:rsidRPr="009B15DF">
        <w:rPr>
          <w:color w:val="000000"/>
          <w:sz w:val="28"/>
          <w:szCs w:val="28"/>
          <w:lang w:val="en-US"/>
        </w:rPr>
        <w:t>trong hoạt động viễn thông công ích</w:t>
      </w:r>
      <w:r>
        <w:rPr>
          <w:color w:val="000000"/>
          <w:sz w:val="28"/>
          <w:szCs w:val="28"/>
          <w:lang w:val="en-US"/>
        </w:rPr>
        <w:t xml:space="preserve"> là </w:t>
      </w:r>
      <w:r w:rsidRPr="00ED0286">
        <w:rPr>
          <w:color w:val="000000"/>
          <w:sz w:val="28"/>
          <w:szCs w:val="28"/>
        </w:rPr>
        <w:t xml:space="preserve">quá trình lựa chọn nhà thầu để ký kết và thực hiện hợp đồng cung cấp dịch vụ </w:t>
      </w:r>
      <w:r>
        <w:rPr>
          <w:color w:val="000000"/>
          <w:sz w:val="28"/>
          <w:szCs w:val="28"/>
          <w:lang w:val="en-US"/>
        </w:rPr>
        <w:t xml:space="preserve">viễn thông </w:t>
      </w:r>
      <w:r w:rsidRPr="00ED0286">
        <w:rPr>
          <w:color w:val="000000"/>
          <w:sz w:val="28"/>
          <w:szCs w:val="28"/>
        </w:rPr>
        <w:t>công</w:t>
      </w:r>
      <w:r>
        <w:rPr>
          <w:color w:val="000000"/>
          <w:sz w:val="28"/>
          <w:szCs w:val="28"/>
          <w:lang w:val="en-US"/>
        </w:rPr>
        <w:t xml:space="preserve"> ích, </w:t>
      </w:r>
      <w:r w:rsidRPr="00ED0286">
        <w:rPr>
          <w:color w:val="000000"/>
          <w:sz w:val="28"/>
          <w:szCs w:val="28"/>
        </w:rPr>
        <w:t xml:space="preserve">cung cấp </w:t>
      </w:r>
      <w:r>
        <w:rPr>
          <w:color w:val="000000"/>
          <w:sz w:val="28"/>
          <w:szCs w:val="28"/>
          <w:lang w:val="en-US"/>
        </w:rPr>
        <w:t xml:space="preserve">thiết bị đầu cuối theo yêu cầu kỹ thuật, chất lượng sản phẩm, dịch vụ cụ thể và </w:t>
      </w:r>
      <w:r w:rsidRPr="00ED0286">
        <w:rPr>
          <w:color w:val="000000"/>
          <w:sz w:val="28"/>
          <w:szCs w:val="28"/>
        </w:rPr>
        <w:t>trên cơ sở bảo đảm cạnh tranh, công bằng, minh bạch</w:t>
      </w:r>
      <w:r>
        <w:rPr>
          <w:color w:val="000000"/>
          <w:sz w:val="28"/>
          <w:szCs w:val="28"/>
          <w:lang w:val="en-US"/>
        </w:rPr>
        <w:t>, hiệu quả kinh tế</w:t>
      </w:r>
      <w:r w:rsidRPr="00ED0286">
        <w:rPr>
          <w:color w:val="000000"/>
          <w:sz w:val="28"/>
          <w:szCs w:val="28"/>
        </w:rPr>
        <w:t>.</w:t>
      </w:r>
    </w:p>
    <w:p w14:paraId="35483541" w14:textId="77777777" w:rsidR="009C469D" w:rsidRDefault="009C469D" w:rsidP="009C469D">
      <w:pPr>
        <w:pStyle w:val="NormalWeb"/>
        <w:shd w:val="clear" w:color="auto" w:fill="FFFFFF"/>
        <w:spacing w:before="60" w:beforeAutospacing="0" w:after="60" w:afterAutospacing="0" w:line="264" w:lineRule="auto"/>
        <w:ind w:firstLine="562"/>
        <w:jc w:val="both"/>
        <w:rPr>
          <w:color w:val="000000"/>
          <w:sz w:val="28"/>
          <w:szCs w:val="28"/>
          <w:lang w:val="en-US"/>
        </w:rPr>
      </w:pPr>
      <w:r w:rsidRPr="00FF29A3">
        <w:rPr>
          <w:color w:val="000000"/>
          <w:sz w:val="28"/>
          <w:szCs w:val="28"/>
          <w:lang w:val="en-US"/>
        </w:rPr>
        <w:t>5.</w:t>
      </w:r>
      <w:r w:rsidRPr="003C5A99">
        <w:rPr>
          <w:i/>
          <w:color w:val="000000"/>
          <w:sz w:val="28"/>
          <w:szCs w:val="28"/>
          <w:lang w:val="en-US"/>
        </w:rPr>
        <w:t xml:space="preserve"> Hỗ trợ trực tiếp </w:t>
      </w:r>
      <w:r w:rsidRPr="005264A6">
        <w:rPr>
          <w:i/>
          <w:color w:val="000000"/>
          <w:sz w:val="28"/>
          <w:szCs w:val="28"/>
          <w:lang w:val="en-US"/>
        </w:rPr>
        <w:t>cho đối tượng được sử dung dịch vụ viễn thông công ích, thiết bị đầu cuối</w:t>
      </w:r>
      <w:r>
        <w:rPr>
          <w:color w:val="000000"/>
          <w:sz w:val="28"/>
          <w:szCs w:val="28"/>
          <w:lang w:val="en-US"/>
        </w:rPr>
        <w:t xml:space="preserve"> là việc nhà nước giao Quỹ Dịch vụ viễn thông công ích Việt Nam chuyển tiền hỗ trợ sử dụng dịch vụ viễn thông phổ cập, hỗ trợ trang bị thiết bị đầu cuối vào tài khoản của đối tượng được hỗ trợ với các điều kiện và yêu cầu cụ thể.</w:t>
      </w:r>
    </w:p>
    <w:p w14:paraId="2E2FD049" w14:textId="77777777" w:rsidR="009C469D" w:rsidRPr="008C6E7F" w:rsidRDefault="009C469D" w:rsidP="009C469D">
      <w:pPr>
        <w:pStyle w:val="NormalWeb"/>
        <w:shd w:val="clear" w:color="auto" w:fill="FFFFFF"/>
        <w:spacing w:before="60" w:beforeAutospacing="0" w:after="60" w:afterAutospacing="0" w:line="264" w:lineRule="auto"/>
        <w:ind w:firstLine="562"/>
        <w:jc w:val="both"/>
        <w:rPr>
          <w:bCs/>
          <w:i/>
          <w:sz w:val="28"/>
          <w:szCs w:val="28"/>
          <w:lang w:val="en-US"/>
        </w:rPr>
      </w:pPr>
      <w:r w:rsidRPr="00FF29A3">
        <w:rPr>
          <w:bCs/>
          <w:sz w:val="28"/>
          <w:szCs w:val="28"/>
          <w:lang w:val="en-US"/>
        </w:rPr>
        <w:t>6.</w:t>
      </w:r>
      <w:r w:rsidRPr="008C6E7F">
        <w:rPr>
          <w:bCs/>
          <w:i/>
          <w:sz w:val="28"/>
          <w:szCs w:val="28"/>
          <w:lang w:val="en-US"/>
        </w:rPr>
        <w:t xml:space="preserve"> Đảm bảo tính ổn định, liên tục tr</w:t>
      </w:r>
      <w:r>
        <w:rPr>
          <w:bCs/>
          <w:i/>
          <w:sz w:val="28"/>
          <w:szCs w:val="28"/>
          <w:lang w:val="en-US"/>
        </w:rPr>
        <w:t>o</w:t>
      </w:r>
      <w:r w:rsidRPr="008C6E7F">
        <w:rPr>
          <w:bCs/>
          <w:i/>
          <w:sz w:val="28"/>
          <w:szCs w:val="28"/>
          <w:lang w:val="en-US"/>
        </w:rPr>
        <w:t>ng hỗ trợ cung cấp dịch vụ viễn thông công ích</w:t>
      </w:r>
      <w:r>
        <w:rPr>
          <w:bCs/>
          <w:i/>
          <w:sz w:val="28"/>
          <w:szCs w:val="28"/>
          <w:lang w:val="en-US"/>
        </w:rPr>
        <w:t xml:space="preserve"> </w:t>
      </w:r>
      <w:r>
        <w:rPr>
          <w:bCs/>
          <w:sz w:val="28"/>
          <w:szCs w:val="28"/>
          <w:lang w:val="en-US"/>
        </w:rPr>
        <w:t>l</w:t>
      </w:r>
      <w:r w:rsidRPr="003C5A99">
        <w:rPr>
          <w:bCs/>
          <w:sz w:val="28"/>
          <w:szCs w:val="28"/>
          <w:lang w:val="en-US"/>
        </w:rPr>
        <w:t>à việc</w:t>
      </w:r>
      <w:r>
        <w:rPr>
          <w:bCs/>
          <w:sz w:val="28"/>
          <w:szCs w:val="28"/>
          <w:lang w:val="en-US"/>
        </w:rPr>
        <w:t xml:space="preserve"> doanh nghiệp cung cấp dịch vụ viễn thông công ích được hỗ trợ ổn định chi phí cung cấp dịch vụ viễn thông công ích từ Chương trình cung cấp dịch vụ viễn thông công ích giai đoạn trước sang thời gian thực hiện Chương trình cung cấp dịch vụ viễn thông công ích giai đoạn sau. </w:t>
      </w:r>
    </w:p>
    <w:p w14:paraId="7B5659E8" w14:textId="77777777" w:rsidR="009C469D" w:rsidRPr="00A6695F" w:rsidRDefault="009C469D" w:rsidP="009C469D">
      <w:pPr>
        <w:pStyle w:val="NormalWeb"/>
        <w:shd w:val="clear" w:color="auto" w:fill="FFFFFF"/>
        <w:spacing w:before="60" w:beforeAutospacing="0" w:after="60" w:afterAutospacing="0" w:line="264" w:lineRule="auto"/>
        <w:ind w:firstLine="562"/>
        <w:jc w:val="both"/>
        <w:rPr>
          <w:bCs/>
          <w:i/>
          <w:sz w:val="28"/>
          <w:szCs w:val="28"/>
          <w:lang w:val="en-US"/>
        </w:rPr>
      </w:pPr>
      <w:r w:rsidRPr="00A6695F">
        <w:rPr>
          <w:bCs/>
          <w:sz w:val="28"/>
          <w:szCs w:val="28"/>
          <w:lang w:val="en-US"/>
        </w:rPr>
        <w:t>7.</w:t>
      </w:r>
      <w:r w:rsidRPr="00A6695F">
        <w:rPr>
          <w:bCs/>
          <w:i/>
          <w:sz w:val="28"/>
          <w:szCs w:val="28"/>
          <w:lang w:val="en-US"/>
        </w:rPr>
        <w:t xml:space="preserve"> Đảm bảo tính ổn định, liên tục trong hỗ trợ sử dụng dịch vụ viễn thông công ích </w:t>
      </w:r>
      <w:r w:rsidRPr="00A6695F">
        <w:rPr>
          <w:bCs/>
          <w:sz w:val="28"/>
          <w:szCs w:val="28"/>
          <w:lang w:val="en-US"/>
        </w:rPr>
        <w:t>là việc người sử dụng được duy trì hỗ trợ sử dụng dịch vụ viễn thông công ích khi kết thúc năm trước hoặc khi kết thúc Chương trình cung cấp dịch vụ viễn thông công ích giai đoạn trước sang năm kế tiếp trong một thời gian nhất định theo chế độ, chính sách của năm trước hoặc của Chương trình cung cấp dịch vụ viễn thông công ích giai đoạn trước.</w:t>
      </w:r>
    </w:p>
    <w:p w14:paraId="3AC40DDF" w14:textId="77777777" w:rsidR="009C469D" w:rsidRPr="00A6695F" w:rsidRDefault="009C469D" w:rsidP="009C469D">
      <w:pPr>
        <w:pStyle w:val="NormalWeb"/>
        <w:shd w:val="clear" w:color="auto" w:fill="FFFFFF"/>
        <w:spacing w:before="60" w:beforeAutospacing="0" w:after="60" w:afterAutospacing="0" w:line="264" w:lineRule="auto"/>
        <w:ind w:firstLine="562"/>
        <w:jc w:val="both"/>
        <w:rPr>
          <w:bCs/>
          <w:i/>
          <w:sz w:val="28"/>
          <w:szCs w:val="28"/>
          <w:lang w:val="en-US"/>
        </w:rPr>
      </w:pPr>
      <w:r w:rsidRPr="00A6695F">
        <w:rPr>
          <w:bCs/>
          <w:sz w:val="28"/>
          <w:szCs w:val="28"/>
          <w:lang w:val="en-US"/>
        </w:rPr>
        <w:t>8.</w:t>
      </w:r>
      <w:r w:rsidRPr="00A6695F">
        <w:rPr>
          <w:bCs/>
          <w:i/>
          <w:sz w:val="28"/>
          <w:szCs w:val="28"/>
          <w:lang w:val="en-US"/>
        </w:rPr>
        <w:t xml:space="preserve"> Mức hỗ trợ cung cấp dịch vụ viễn thông công ích </w:t>
      </w:r>
      <w:r w:rsidRPr="00A6695F">
        <w:rPr>
          <w:bCs/>
          <w:sz w:val="28"/>
          <w:szCs w:val="28"/>
          <w:lang w:val="en-US"/>
        </w:rPr>
        <w:t>là số tiền doanh nghiệp viễn thông được nhận từ Chương trình cung cấp dịch vụ viễn thông công ích thông qua các phương thức giao nhiệm vụ, đặt hàng hoặc đấu thầu cung cấp dịch vụ tại 01(một) khu vực khó khăn được phổ cập dịch vụ viễn thông.</w:t>
      </w:r>
    </w:p>
    <w:p w14:paraId="0E54EFC5" w14:textId="77777777" w:rsidR="009C469D" w:rsidRPr="00A6695F" w:rsidRDefault="009C469D" w:rsidP="009C469D">
      <w:pPr>
        <w:pStyle w:val="NormalWeb"/>
        <w:shd w:val="clear" w:color="auto" w:fill="FFFFFF"/>
        <w:spacing w:before="60" w:beforeAutospacing="0" w:after="60" w:afterAutospacing="0" w:line="264" w:lineRule="auto"/>
        <w:ind w:firstLine="562"/>
        <w:jc w:val="both"/>
        <w:rPr>
          <w:bCs/>
          <w:sz w:val="28"/>
          <w:szCs w:val="28"/>
          <w:lang w:val="en-US"/>
        </w:rPr>
      </w:pPr>
      <w:r w:rsidRPr="00A6695F">
        <w:rPr>
          <w:bCs/>
          <w:sz w:val="28"/>
          <w:szCs w:val="28"/>
          <w:lang w:val="en-US"/>
        </w:rPr>
        <w:t>9.</w:t>
      </w:r>
      <w:r w:rsidRPr="00A6695F">
        <w:rPr>
          <w:bCs/>
          <w:i/>
          <w:sz w:val="28"/>
          <w:szCs w:val="28"/>
          <w:lang w:val="en-US"/>
        </w:rPr>
        <w:t xml:space="preserve"> Mức hỗ trợ sử dụng dịch vụ viễn thông công ích </w:t>
      </w:r>
      <w:r w:rsidRPr="00A6695F">
        <w:rPr>
          <w:bCs/>
          <w:sz w:val="28"/>
          <w:szCs w:val="28"/>
          <w:lang w:val="en-US"/>
        </w:rPr>
        <w:t>là số tiền người sử dụng dịch vụ viễn thông công ích được Chương trình cung cấp dịch vụ viễn thông công ích hỗ trợ hằng tháng hoặc 06 (sáu) tháng qua các phương thức giao nhiệm vụ, đặt hàng doanh nghiệp viễn thông cung cấp dịch vụ hoặc hỗ trợ trực tiếp từ Quỹ dịch vụ viễn thông công ích vào tài khoản của người sử dụng.</w:t>
      </w:r>
    </w:p>
    <w:p w14:paraId="6B7EFE2E" w14:textId="77777777" w:rsidR="009C469D" w:rsidRPr="00A6695F" w:rsidRDefault="009C469D" w:rsidP="009C469D">
      <w:pPr>
        <w:pStyle w:val="NormalWeb"/>
        <w:shd w:val="clear" w:color="auto" w:fill="FFFFFF"/>
        <w:spacing w:before="60" w:beforeAutospacing="0" w:after="60" w:afterAutospacing="0" w:line="264" w:lineRule="auto"/>
        <w:ind w:firstLine="562"/>
        <w:jc w:val="both"/>
        <w:rPr>
          <w:sz w:val="28"/>
          <w:szCs w:val="28"/>
          <w:shd w:val="clear" w:color="auto" w:fill="FFFFFF"/>
          <w:lang w:val="en-US"/>
        </w:rPr>
      </w:pPr>
      <w:r w:rsidRPr="00A6695F">
        <w:rPr>
          <w:bCs/>
          <w:sz w:val="28"/>
          <w:szCs w:val="28"/>
          <w:lang w:val="en-US"/>
        </w:rPr>
        <w:t xml:space="preserve"> 10. </w:t>
      </w:r>
      <w:r w:rsidRPr="00A6695F">
        <w:rPr>
          <w:i/>
          <w:sz w:val="28"/>
          <w:szCs w:val="28"/>
          <w:lang w:val="en-US"/>
        </w:rPr>
        <w:t>K</w:t>
      </w:r>
      <w:r w:rsidRPr="00A6695F">
        <w:rPr>
          <w:i/>
          <w:sz w:val="28"/>
          <w:szCs w:val="28"/>
          <w:lang w:val="vi-VN"/>
        </w:rPr>
        <w:t>hu vực</w:t>
      </w:r>
      <w:r w:rsidRPr="00A6695F">
        <w:rPr>
          <w:i/>
          <w:sz w:val="28"/>
          <w:szCs w:val="28"/>
        </w:rPr>
        <w:t xml:space="preserve"> khó khăn được phổ cập dịch vụ viễn thông</w:t>
      </w:r>
      <w:r w:rsidRPr="00A6695F">
        <w:rPr>
          <w:sz w:val="28"/>
          <w:szCs w:val="28"/>
        </w:rPr>
        <w:t xml:space="preserve"> </w:t>
      </w:r>
      <w:r w:rsidRPr="00A6695F">
        <w:rPr>
          <w:sz w:val="28"/>
          <w:szCs w:val="28"/>
          <w:lang w:val="en-US"/>
        </w:rPr>
        <w:t xml:space="preserve">là khu vực </w:t>
      </w:r>
      <w:r w:rsidRPr="00A6695F">
        <w:rPr>
          <w:sz w:val="28"/>
          <w:szCs w:val="28"/>
          <w:shd w:val="clear" w:color="auto" w:fill="FFFFFF"/>
        </w:rPr>
        <w:t>biên giới, miền núi, vùng cao, vùng bãi ngang, ven biển và hải đảo, vùng đồng bào dân tộc thiểu số, vùng có điều kiện kinh tế - xã hội đặc biệt khó khăn</w:t>
      </w:r>
      <w:r w:rsidRPr="00A6695F">
        <w:rPr>
          <w:sz w:val="28"/>
          <w:szCs w:val="28"/>
          <w:shd w:val="clear" w:color="auto" w:fill="FFFFFF"/>
          <w:lang w:val="en-US"/>
        </w:rPr>
        <w:t xml:space="preserve">, </w:t>
      </w:r>
      <w:r w:rsidRPr="00A6695F">
        <w:rPr>
          <w:sz w:val="28"/>
          <w:szCs w:val="28"/>
          <w:shd w:val="clear" w:color="auto" w:fill="FFFFFF"/>
        </w:rPr>
        <w:t>các khu vực khó có khả năng kinh doanh hiệu quả theo cơ chế thị trường</w:t>
      </w:r>
      <w:r w:rsidRPr="00A6695F">
        <w:rPr>
          <w:sz w:val="28"/>
          <w:szCs w:val="28"/>
          <w:shd w:val="clear" w:color="auto" w:fill="FFFFFF"/>
          <w:lang w:val="en-US"/>
        </w:rPr>
        <w:t xml:space="preserve"> được xác định</w:t>
      </w:r>
      <w:r w:rsidRPr="00A6695F">
        <w:rPr>
          <w:sz w:val="28"/>
          <w:szCs w:val="28"/>
          <w:lang w:val="en-US"/>
        </w:rPr>
        <w:t xml:space="preserve"> theo thôn, bản, làng, phum, sóc, buôn, bon (gọi tắt là thôn), đảo, quần đảo thuộc chủ quyền của Việt Nam</w:t>
      </w:r>
      <w:r w:rsidRPr="00A6695F">
        <w:rPr>
          <w:sz w:val="28"/>
          <w:szCs w:val="28"/>
          <w:shd w:val="clear" w:color="auto" w:fill="FFFFFF"/>
          <w:lang w:val="en-US"/>
        </w:rPr>
        <w:t xml:space="preserve"> và đáp ứng một trong các tiêu chí sau:</w:t>
      </w:r>
    </w:p>
    <w:p w14:paraId="01EA0B99" w14:textId="77777777" w:rsidR="009C469D" w:rsidRPr="00A6695F" w:rsidRDefault="009C469D" w:rsidP="009C469D">
      <w:pPr>
        <w:pStyle w:val="NormalWeb"/>
        <w:shd w:val="clear" w:color="auto" w:fill="FFFFFF"/>
        <w:spacing w:before="60" w:beforeAutospacing="0" w:after="60" w:afterAutospacing="0" w:line="264" w:lineRule="auto"/>
        <w:ind w:firstLine="562"/>
        <w:jc w:val="both"/>
        <w:rPr>
          <w:sz w:val="28"/>
          <w:szCs w:val="28"/>
          <w:shd w:val="clear" w:color="auto" w:fill="FFFFFF"/>
          <w:lang w:val="en-US"/>
        </w:rPr>
      </w:pPr>
      <w:r w:rsidRPr="00A6695F">
        <w:rPr>
          <w:sz w:val="28"/>
          <w:szCs w:val="28"/>
          <w:shd w:val="clear" w:color="auto" w:fill="FFFFFF"/>
          <w:lang w:val="en-US"/>
        </w:rPr>
        <w:t>a) Khu vực chưa có dịch vụ viễn thông phổ cập;</w:t>
      </w:r>
    </w:p>
    <w:p w14:paraId="0ACB9AD1" w14:textId="77777777" w:rsidR="009C469D" w:rsidRPr="00A6695F" w:rsidRDefault="009C469D" w:rsidP="009C469D">
      <w:pPr>
        <w:pStyle w:val="NormalWeb"/>
        <w:shd w:val="clear" w:color="auto" w:fill="FFFFFF"/>
        <w:spacing w:before="60" w:beforeAutospacing="0" w:after="60" w:afterAutospacing="0" w:line="264" w:lineRule="auto"/>
        <w:ind w:firstLine="562"/>
        <w:jc w:val="both"/>
        <w:rPr>
          <w:sz w:val="28"/>
          <w:szCs w:val="28"/>
          <w:shd w:val="clear" w:color="auto" w:fill="FFFFFF"/>
          <w:lang w:val="en-US"/>
        </w:rPr>
      </w:pPr>
      <w:r w:rsidRPr="00A6695F">
        <w:rPr>
          <w:sz w:val="28"/>
          <w:szCs w:val="28"/>
          <w:shd w:val="clear" w:color="auto" w:fill="FFFFFF"/>
          <w:lang w:val="en-US"/>
        </w:rPr>
        <w:lastRenderedPageBreak/>
        <w:t xml:space="preserve">b) Từ năm 2021 trở đi khu vực mới được cung cấp dịch vụ viễn thông phổ cập </w:t>
      </w:r>
      <w:r w:rsidRPr="00A6695F">
        <w:rPr>
          <w:sz w:val="28"/>
          <w:szCs w:val="28"/>
        </w:rPr>
        <w:t>(năm 2020 về trước chưa có dịch vụ viễn thông</w:t>
      </w:r>
      <w:r w:rsidRPr="00A6695F">
        <w:rPr>
          <w:sz w:val="28"/>
          <w:szCs w:val="28"/>
          <w:lang w:val="en-US"/>
        </w:rPr>
        <w:t xml:space="preserve"> phổ cập</w:t>
      </w:r>
      <w:r w:rsidRPr="00A6695F">
        <w:rPr>
          <w:sz w:val="28"/>
          <w:szCs w:val="28"/>
        </w:rPr>
        <w:t>)</w:t>
      </w:r>
      <w:r w:rsidRPr="00A6695F">
        <w:rPr>
          <w:sz w:val="28"/>
          <w:szCs w:val="28"/>
          <w:lang w:val="en-US"/>
        </w:rPr>
        <w:t xml:space="preserve"> và chỉ có 01 (một) doanh nghiệp viễn thông cung cấp dịch vụ. </w:t>
      </w:r>
    </w:p>
    <w:p w14:paraId="3FFEFA2D" w14:textId="77777777" w:rsidR="009C469D" w:rsidRDefault="009C469D" w:rsidP="009C469D">
      <w:pPr>
        <w:pStyle w:val="NormalWeb"/>
        <w:shd w:val="clear" w:color="auto" w:fill="FFFFFF"/>
        <w:spacing w:before="60" w:beforeAutospacing="0" w:after="60" w:afterAutospacing="0" w:line="264" w:lineRule="auto"/>
        <w:ind w:firstLine="562"/>
        <w:jc w:val="both"/>
        <w:rPr>
          <w:sz w:val="28"/>
          <w:szCs w:val="28"/>
          <w:lang w:val="en-US"/>
        </w:rPr>
      </w:pPr>
      <w:r>
        <w:rPr>
          <w:sz w:val="28"/>
          <w:szCs w:val="28"/>
          <w:lang w:val="en-US"/>
        </w:rPr>
        <w:t xml:space="preserve">11. </w:t>
      </w:r>
      <w:r w:rsidRPr="005651CB">
        <w:rPr>
          <w:i/>
          <w:sz w:val="28"/>
          <w:szCs w:val="28"/>
          <w:lang w:val="en-US"/>
        </w:rPr>
        <w:t>Chương trình cung cấp dịch vụ viễn thông công ích</w:t>
      </w:r>
      <w:r>
        <w:rPr>
          <w:sz w:val="28"/>
          <w:szCs w:val="28"/>
          <w:lang w:val="en-US"/>
        </w:rPr>
        <w:t xml:space="preserve"> là Chương trình hỗ trợ hoạt động viễn thông công ích trong </w:t>
      </w:r>
      <w:r w:rsidRPr="00A6695F">
        <w:rPr>
          <w:sz w:val="28"/>
          <w:szCs w:val="28"/>
          <w:lang w:val="en-US"/>
        </w:rPr>
        <w:t>mỗi giai đoạn 5 năm do</w:t>
      </w:r>
      <w:r>
        <w:rPr>
          <w:sz w:val="28"/>
          <w:szCs w:val="28"/>
          <w:lang w:val="en-US"/>
        </w:rPr>
        <w:t xml:space="preserve"> Thủ tướng Chính phủ phê duyệt.</w:t>
      </w:r>
    </w:p>
    <w:p w14:paraId="33D06E4D" w14:textId="77777777" w:rsidR="009C469D" w:rsidRPr="00A6695F" w:rsidRDefault="009C469D" w:rsidP="009C469D">
      <w:pPr>
        <w:pStyle w:val="NormalWeb"/>
        <w:shd w:val="clear" w:color="auto" w:fill="FFFFFF"/>
        <w:spacing w:before="60" w:beforeAutospacing="0" w:after="60" w:afterAutospacing="0" w:line="264" w:lineRule="auto"/>
        <w:ind w:firstLine="562"/>
        <w:jc w:val="both"/>
        <w:rPr>
          <w:sz w:val="28"/>
          <w:szCs w:val="28"/>
          <w:lang w:val="en-US"/>
        </w:rPr>
      </w:pPr>
      <w:r w:rsidRPr="00A6695F">
        <w:rPr>
          <w:sz w:val="28"/>
          <w:szCs w:val="28"/>
          <w:lang w:val="en-US"/>
        </w:rPr>
        <w:t xml:space="preserve">12. </w:t>
      </w:r>
      <w:r w:rsidRPr="00A6695F">
        <w:rPr>
          <w:i/>
          <w:sz w:val="28"/>
          <w:szCs w:val="28"/>
          <w:lang w:val="en-US"/>
        </w:rPr>
        <w:t>Chi phí khấu hao tài sản cố định trực tiếp</w:t>
      </w:r>
      <w:r w:rsidRPr="00A6695F">
        <w:rPr>
          <w:sz w:val="28"/>
          <w:szCs w:val="28"/>
          <w:lang w:val="en-US"/>
        </w:rPr>
        <w:t xml:space="preserve"> là chi phí khấu hao tài sản cố định của công trình hạ tầng cung cấp dịch vụ viễn thông do doanh nghiệp đầu tư tại khu vực khó khăn được phổ cập dịch vụ viễn thông.</w:t>
      </w:r>
    </w:p>
    <w:p w14:paraId="5E2441FC" w14:textId="77777777" w:rsidR="009C469D" w:rsidRPr="00872235" w:rsidRDefault="009C469D" w:rsidP="009C469D">
      <w:pPr>
        <w:pStyle w:val="NormalWeb"/>
        <w:shd w:val="clear" w:color="auto" w:fill="FFFFFF"/>
        <w:spacing w:before="60" w:beforeAutospacing="0" w:after="60" w:afterAutospacing="0" w:line="264" w:lineRule="auto"/>
        <w:ind w:firstLine="562"/>
        <w:jc w:val="both"/>
        <w:rPr>
          <w:sz w:val="28"/>
          <w:szCs w:val="28"/>
          <w:lang w:val="en-US"/>
        </w:rPr>
      </w:pPr>
      <w:r w:rsidRPr="00A6695F">
        <w:rPr>
          <w:sz w:val="28"/>
          <w:szCs w:val="28"/>
          <w:lang w:val="en-US"/>
        </w:rPr>
        <w:t xml:space="preserve">13. </w:t>
      </w:r>
      <w:r w:rsidRPr="00A6695F">
        <w:rPr>
          <w:i/>
          <w:sz w:val="28"/>
          <w:szCs w:val="28"/>
          <w:lang w:val="en-US"/>
        </w:rPr>
        <w:t>Chi phí duy trì, vận hành</w:t>
      </w:r>
      <w:r w:rsidRPr="00A6695F">
        <w:rPr>
          <w:sz w:val="28"/>
          <w:szCs w:val="28"/>
          <w:lang w:val="en-US"/>
        </w:rPr>
        <w:t xml:space="preserve"> </w:t>
      </w:r>
      <w:r w:rsidRPr="00A6695F">
        <w:rPr>
          <w:i/>
          <w:sz w:val="28"/>
          <w:szCs w:val="28"/>
          <w:lang w:val="en-US"/>
        </w:rPr>
        <w:t xml:space="preserve">trực tiếp </w:t>
      </w:r>
      <w:r w:rsidRPr="00A6695F">
        <w:rPr>
          <w:sz w:val="28"/>
          <w:szCs w:val="28"/>
          <w:lang w:val="en-US"/>
        </w:rPr>
        <w:t>là khoản chi phí hoạt động thường xuyên của doanh nghiệp để duy trì, vận hành công trình hạ tầng cung cấp dịch vụ viễn thông phát sinh tại khu vực khó khăn được phổ cập dịch vụ viễn thông.</w:t>
      </w:r>
    </w:p>
    <w:p w14:paraId="30043B5C" w14:textId="77777777" w:rsidR="009C469D" w:rsidRPr="008C6E7F" w:rsidRDefault="009C469D" w:rsidP="009C469D">
      <w:pPr>
        <w:pStyle w:val="NormalWeb"/>
        <w:shd w:val="clear" w:color="auto" w:fill="FFFFFF"/>
        <w:spacing w:before="0" w:beforeAutospacing="0" w:after="0" w:afterAutospacing="0"/>
        <w:ind w:firstLine="567"/>
        <w:jc w:val="both"/>
        <w:rPr>
          <w:bCs/>
          <w:sz w:val="28"/>
          <w:szCs w:val="28"/>
          <w:lang w:val="en-US"/>
        </w:rPr>
      </w:pPr>
      <w:r>
        <w:rPr>
          <w:szCs w:val="28"/>
          <w:lang w:val="en-US"/>
        </w:rPr>
        <w:t xml:space="preserve"> </w:t>
      </w:r>
    </w:p>
    <w:p w14:paraId="2D6617F5" w14:textId="77777777" w:rsidR="009C469D" w:rsidRPr="008C6E7F" w:rsidRDefault="009C469D" w:rsidP="009C469D">
      <w:pPr>
        <w:pStyle w:val="NormalWeb"/>
        <w:shd w:val="clear" w:color="auto" w:fill="FFFFFF"/>
        <w:spacing w:before="120" w:beforeAutospacing="0" w:after="0" w:afterAutospacing="0" w:line="264" w:lineRule="auto"/>
        <w:jc w:val="center"/>
        <w:rPr>
          <w:b/>
          <w:bCs/>
          <w:sz w:val="28"/>
          <w:szCs w:val="28"/>
          <w:lang w:val="en-US"/>
        </w:rPr>
      </w:pPr>
      <w:r w:rsidRPr="008C6E7F">
        <w:rPr>
          <w:b/>
          <w:bCs/>
          <w:sz w:val="28"/>
          <w:szCs w:val="28"/>
          <w:lang w:val="en-US"/>
        </w:rPr>
        <w:t xml:space="preserve">Chương </w:t>
      </w:r>
      <w:r>
        <w:rPr>
          <w:b/>
          <w:bCs/>
          <w:sz w:val="28"/>
          <w:szCs w:val="28"/>
          <w:lang w:val="en-US"/>
        </w:rPr>
        <w:t>II</w:t>
      </w:r>
    </w:p>
    <w:p w14:paraId="40B1DC2F" w14:textId="77777777" w:rsidR="009C469D" w:rsidRDefault="009C469D" w:rsidP="009C469D">
      <w:pPr>
        <w:pStyle w:val="NormalWeb"/>
        <w:shd w:val="clear" w:color="auto" w:fill="FFFFFF"/>
        <w:spacing w:before="120" w:beforeAutospacing="0" w:after="0" w:afterAutospacing="0" w:line="264" w:lineRule="auto"/>
        <w:jc w:val="center"/>
        <w:rPr>
          <w:b/>
          <w:bCs/>
          <w:sz w:val="28"/>
          <w:szCs w:val="28"/>
          <w:lang w:val="en-US"/>
        </w:rPr>
      </w:pPr>
      <w:r w:rsidRPr="008C6E7F">
        <w:rPr>
          <w:b/>
          <w:bCs/>
          <w:sz w:val="28"/>
          <w:szCs w:val="28"/>
          <w:lang w:val="en-US"/>
        </w:rPr>
        <w:t>PHƯƠNG THỨC HỖ TRỢ CUNG CẤP,</w:t>
      </w:r>
    </w:p>
    <w:p w14:paraId="0258CA2C" w14:textId="77777777" w:rsidR="009C469D" w:rsidRPr="008C6E7F" w:rsidRDefault="009C469D" w:rsidP="009C469D">
      <w:pPr>
        <w:pStyle w:val="NormalWeb"/>
        <w:shd w:val="clear" w:color="auto" w:fill="FFFFFF"/>
        <w:spacing w:before="0" w:beforeAutospacing="0" w:after="0" w:afterAutospacing="0" w:line="264" w:lineRule="auto"/>
        <w:jc w:val="center"/>
        <w:rPr>
          <w:b/>
          <w:bCs/>
          <w:sz w:val="28"/>
          <w:szCs w:val="28"/>
          <w:lang w:val="en-US"/>
        </w:rPr>
      </w:pPr>
      <w:r w:rsidRPr="008C6E7F">
        <w:rPr>
          <w:b/>
          <w:bCs/>
          <w:sz w:val="28"/>
          <w:szCs w:val="28"/>
          <w:lang w:val="en-US"/>
        </w:rPr>
        <w:t>SỬ DỤNG DỊCH VỤ VIỄN THÔNG CÔNG ÍCH</w:t>
      </w:r>
    </w:p>
    <w:p w14:paraId="2350BE52" w14:textId="77777777" w:rsidR="009C469D" w:rsidRPr="008C6E7F" w:rsidRDefault="009C469D" w:rsidP="009C469D">
      <w:pPr>
        <w:pStyle w:val="NormalWeb"/>
        <w:shd w:val="clear" w:color="auto" w:fill="FFFFFF"/>
        <w:spacing w:before="120" w:beforeAutospacing="0" w:after="120" w:afterAutospacing="0" w:line="234" w:lineRule="atLeast"/>
        <w:jc w:val="center"/>
        <w:rPr>
          <w:b/>
          <w:sz w:val="28"/>
          <w:szCs w:val="28"/>
          <w:lang w:val="en-US"/>
        </w:rPr>
      </w:pPr>
      <w:r w:rsidRPr="008C6E7F">
        <w:rPr>
          <w:b/>
          <w:sz w:val="28"/>
          <w:szCs w:val="28"/>
          <w:lang w:val="en-US"/>
        </w:rPr>
        <w:t>Mục 1</w:t>
      </w:r>
    </w:p>
    <w:p w14:paraId="6BA21C71" w14:textId="77777777" w:rsidR="009C469D" w:rsidRDefault="009C469D" w:rsidP="009C469D">
      <w:pPr>
        <w:pStyle w:val="NormalWeb"/>
        <w:shd w:val="clear" w:color="auto" w:fill="FFFFFF"/>
        <w:spacing w:before="120" w:beforeAutospacing="0" w:after="0" w:afterAutospacing="0"/>
        <w:jc w:val="center"/>
        <w:rPr>
          <w:b/>
          <w:sz w:val="28"/>
          <w:szCs w:val="28"/>
          <w:lang w:val="en-US"/>
        </w:rPr>
      </w:pPr>
      <w:r>
        <w:rPr>
          <w:b/>
          <w:sz w:val="28"/>
          <w:szCs w:val="28"/>
          <w:lang w:val="en-US"/>
        </w:rPr>
        <w:t xml:space="preserve">PHƯƠNG THỨC </w:t>
      </w:r>
      <w:r w:rsidRPr="008C6E7F">
        <w:rPr>
          <w:b/>
          <w:sz w:val="28"/>
          <w:szCs w:val="28"/>
          <w:lang w:val="en-US"/>
        </w:rPr>
        <w:t>HỖ TRỢ DOANH NGHIỆP</w:t>
      </w:r>
    </w:p>
    <w:p w14:paraId="452A04ED" w14:textId="77777777" w:rsidR="009C469D" w:rsidRPr="008C6E7F" w:rsidRDefault="009C469D" w:rsidP="009C469D">
      <w:pPr>
        <w:pStyle w:val="NormalWeb"/>
        <w:shd w:val="clear" w:color="auto" w:fill="FFFFFF"/>
        <w:spacing w:before="0" w:beforeAutospacing="0" w:after="0" w:afterAutospacing="0"/>
        <w:jc w:val="center"/>
        <w:rPr>
          <w:b/>
          <w:sz w:val="28"/>
          <w:szCs w:val="28"/>
          <w:lang w:val="en-US"/>
        </w:rPr>
      </w:pPr>
      <w:r w:rsidRPr="008C6E7F">
        <w:rPr>
          <w:b/>
          <w:sz w:val="28"/>
          <w:szCs w:val="28"/>
          <w:lang w:val="en-US"/>
        </w:rPr>
        <w:t>CUNG CẤP DỊCH VỤ VIỄN THÔNG CÔNG ÍCH</w:t>
      </w:r>
    </w:p>
    <w:p w14:paraId="780BC4E5" w14:textId="77777777" w:rsidR="009C469D" w:rsidRDefault="009C469D" w:rsidP="009C469D">
      <w:pPr>
        <w:pStyle w:val="NormalWeb"/>
        <w:shd w:val="clear" w:color="auto" w:fill="FFFFFF"/>
        <w:spacing w:before="120" w:beforeAutospacing="0" w:after="120" w:afterAutospacing="0" w:line="234" w:lineRule="atLeast"/>
        <w:ind w:firstLine="567"/>
        <w:jc w:val="both"/>
        <w:rPr>
          <w:b/>
          <w:sz w:val="28"/>
          <w:szCs w:val="28"/>
          <w:lang w:val="en-US"/>
        </w:rPr>
      </w:pPr>
    </w:p>
    <w:p w14:paraId="768D8C5C" w14:textId="77777777" w:rsidR="009C469D" w:rsidRPr="00A6695F" w:rsidRDefault="009C469D" w:rsidP="009C469D">
      <w:pPr>
        <w:pStyle w:val="NormalWeb"/>
        <w:shd w:val="clear" w:color="auto" w:fill="FFFFFF"/>
        <w:spacing w:before="60" w:beforeAutospacing="0" w:after="60" w:afterAutospacing="0" w:line="264" w:lineRule="auto"/>
        <w:ind w:firstLine="562"/>
        <w:jc w:val="both"/>
        <w:rPr>
          <w:b/>
          <w:sz w:val="28"/>
          <w:szCs w:val="28"/>
          <w:lang w:val="en-US"/>
        </w:rPr>
      </w:pPr>
      <w:r w:rsidRPr="00A6695F">
        <w:rPr>
          <w:b/>
          <w:sz w:val="28"/>
          <w:szCs w:val="28"/>
          <w:lang w:val="en-US"/>
        </w:rPr>
        <w:t>Điều 4. Đối tượng, điều kiện chung và căn cứ thực hiện đấu thầu, đặt hàng giao nhiệm vụ cung cấp dịch vụ viễn thông công ích</w:t>
      </w:r>
    </w:p>
    <w:p w14:paraId="2F4E9956" w14:textId="77777777" w:rsidR="009C469D" w:rsidRPr="00A6695F" w:rsidRDefault="009C469D" w:rsidP="009C469D">
      <w:pPr>
        <w:pStyle w:val="NormalWeb"/>
        <w:shd w:val="clear" w:color="auto" w:fill="FFFFFF"/>
        <w:spacing w:before="60" w:beforeAutospacing="0" w:after="60" w:afterAutospacing="0" w:line="264" w:lineRule="auto"/>
        <w:ind w:firstLine="562"/>
        <w:jc w:val="both"/>
        <w:rPr>
          <w:bCs/>
          <w:sz w:val="28"/>
          <w:szCs w:val="28"/>
          <w:lang w:val="en-US"/>
        </w:rPr>
      </w:pPr>
      <w:r w:rsidRPr="00A6695F">
        <w:rPr>
          <w:bCs/>
          <w:sz w:val="28"/>
          <w:szCs w:val="28"/>
          <w:lang w:val="en-US"/>
        </w:rPr>
        <w:t>1. Doanh nghiệp viễn thông được hỗ trợ cung cấp dịch vụ viễn thông công ích khi thực hiện các hoạt động</w:t>
      </w:r>
    </w:p>
    <w:p w14:paraId="755D5214" w14:textId="77777777" w:rsidR="009C469D" w:rsidRPr="007022D3" w:rsidRDefault="009C469D" w:rsidP="009C469D">
      <w:pPr>
        <w:pStyle w:val="NormalWeb"/>
        <w:shd w:val="clear" w:color="auto" w:fill="FFFFFF"/>
        <w:spacing w:before="60" w:beforeAutospacing="0" w:after="60" w:afterAutospacing="0" w:line="264" w:lineRule="auto"/>
        <w:ind w:firstLine="562"/>
        <w:jc w:val="both"/>
        <w:rPr>
          <w:bCs/>
          <w:sz w:val="28"/>
          <w:szCs w:val="28"/>
          <w:lang w:val="en-US"/>
        </w:rPr>
      </w:pPr>
      <w:r w:rsidRPr="007022D3">
        <w:rPr>
          <w:bCs/>
          <w:sz w:val="28"/>
          <w:szCs w:val="28"/>
          <w:lang w:val="en-US"/>
        </w:rPr>
        <w:t xml:space="preserve">a) Phát triển hạ tầng và cung cấp dịch vụ viễn thông phổ cập tại các khu vực </w:t>
      </w:r>
      <w:r>
        <w:rPr>
          <w:bCs/>
          <w:sz w:val="28"/>
          <w:szCs w:val="28"/>
          <w:lang w:val="en-US"/>
        </w:rPr>
        <w:t xml:space="preserve">khó khăn </w:t>
      </w:r>
      <w:r w:rsidRPr="007022D3">
        <w:rPr>
          <w:bCs/>
          <w:sz w:val="28"/>
          <w:szCs w:val="28"/>
          <w:lang w:val="en-US"/>
        </w:rPr>
        <w:t>chưa có dịch vụ viễn thông;</w:t>
      </w:r>
    </w:p>
    <w:p w14:paraId="1822C14E" w14:textId="77777777" w:rsidR="009C469D" w:rsidRPr="007022D3" w:rsidRDefault="009C469D" w:rsidP="009C469D">
      <w:pPr>
        <w:pStyle w:val="NormalWeb"/>
        <w:shd w:val="clear" w:color="auto" w:fill="FFFFFF"/>
        <w:spacing w:before="60" w:beforeAutospacing="0" w:after="60" w:afterAutospacing="0" w:line="264" w:lineRule="auto"/>
        <w:ind w:firstLine="562"/>
        <w:jc w:val="both"/>
        <w:rPr>
          <w:bCs/>
          <w:sz w:val="28"/>
          <w:szCs w:val="28"/>
          <w:lang w:val="en-US"/>
        </w:rPr>
      </w:pPr>
      <w:r w:rsidRPr="007022D3">
        <w:rPr>
          <w:bCs/>
          <w:sz w:val="28"/>
          <w:szCs w:val="28"/>
          <w:lang w:val="en-US"/>
        </w:rPr>
        <w:t xml:space="preserve">b) Duy trì cung cấp dịch vụ viễn thông phổ cập tại các khu vực khó khăn </w:t>
      </w:r>
      <w:r>
        <w:rPr>
          <w:bCs/>
          <w:sz w:val="28"/>
          <w:szCs w:val="28"/>
          <w:lang w:val="en-US"/>
        </w:rPr>
        <w:t>được phổ cập dịch vụ viễn thông.</w:t>
      </w:r>
    </w:p>
    <w:p w14:paraId="085E8084" w14:textId="77777777" w:rsidR="009C469D" w:rsidRPr="00A6695F" w:rsidRDefault="009C469D" w:rsidP="009C469D">
      <w:pPr>
        <w:pStyle w:val="NormalWeb"/>
        <w:shd w:val="clear" w:color="auto" w:fill="FFFFFF"/>
        <w:spacing w:before="60" w:beforeAutospacing="0" w:after="60" w:afterAutospacing="0" w:line="264" w:lineRule="auto"/>
        <w:ind w:firstLine="562"/>
        <w:jc w:val="both"/>
        <w:rPr>
          <w:bCs/>
          <w:sz w:val="28"/>
          <w:szCs w:val="28"/>
          <w:lang w:val="en-US"/>
        </w:rPr>
      </w:pPr>
      <w:r w:rsidRPr="00A6695F">
        <w:rPr>
          <w:bCs/>
          <w:sz w:val="28"/>
          <w:szCs w:val="28"/>
          <w:lang w:val="en-US"/>
        </w:rPr>
        <w:t>2. Điều kiện chung thực hiện các phương thức cung cấp dịch vụ viễn thông công ích</w:t>
      </w:r>
    </w:p>
    <w:p w14:paraId="2C74FDC1" w14:textId="77777777" w:rsidR="009C469D" w:rsidRPr="00A6695F" w:rsidRDefault="009C469D" w:rsidP="009C469D">
      <w:pPr>
        <w:snapToGrid w:val="0"/>
        <w:spacing w:before="60" w:after="60" w:line="264" w:lineRule="auto"/>
        <w:ind w:firstLine="562"/>
        <w:rPr>
          <w:szCs w:val="28"/>
          <w:lang w:val="vi-VN"/>
        </w:rPr>
      </w:pPr>
      <w:r w:rsidRPr="00A6695F">
        <w:rPr>
          <w:szCs w:val="28"/>
        </w:rPr>
        <w:t>a</w:t>
      </w:r>
      <w:r w:rsidRPr="00A6695F">
        <w:rPr>
          <w:szCs w:val="28"/>
          <w:lang w:val="vi-VN"/>
        </w:rPr>
        <w:t xml:space="preserve">) Dịch vụ viễn thông </w:t>
      </w:r>
      <w:r w:rsidRPr="00A6695F">
        <w:rPr>
          <w:szCs w:val="28"/>
        </w:rPr>
        <w:t>phổ cập</w:t>
      </w:r>
      <w:r w:rsidRPr="00A6695F">
        <w:rPr>
          <w:szCs w:val="28"/>
          <w:lang w:val="vi-VN"/>
        </w:rPr>
        <w:t xml:space="preserve"> đã được cơ quan có thẩm quyền ban hành </w:t>
      </w:r>
      <w:r w:rsidRPr="00A6695F">
        <w:rPr>
          <w:szCs w:val="28"/>
          <w:shd w:val="clear" w:color="auto" w:fill="FFFFFF"/>
        </w:rPr>
        <w:t>quy </w:t>
      </w:r>
      <w:r w:rsidRPr="00A6695F">
        <w:rPr>
          <w:rStyle w:val="Emphasis"/>
          <w:bCs/>
          <w:i w:val="0"/>
          <w:iCs w:val="0"/>
          <w:szCs w:val="28"/>
          <w:shd w:val="clear" w:color="auto" w:fill="FFFFFF"/>
        </w:rPr>
        <w:t>chuẩn</w:t>
      </w:r>
      <w:r w:rsidRPr="00A6695F">
        <w:rPr>
          <w:szCs w:val="28"/>
          <w:shd w:val="clear" w:color="auto" w:fill="FFFFFF"/>
        </w:rPr>
        <w:t> kỹ thuật quốc gia về </w:t>
      </w:r>
      <w:r w:rsidRPr="00A6695F">
        <w:rPr>
          <w:rStyle w:val="Emphasis"/>
          <w:bCs/>
          <w:i w:val="0"/>
          <w:iCs w:val="0"/>
          <w:szCs w:val="28"/>
          <w:shd w:val="clear" w:color="auto" w:fill="FFFFFF"/>
        </w:rPr>
        <w:t>chất lượng dịch vụ;</w:t>
      </w:r>
    </w:p>
    <w:p w14:paraId="1F3798A0" w14:textId="77777777" w:rsidR="009C469D" w:rsidRPr="00A6695F" w:rsidRDefault="009C469D" w:rsidP="009C469D">
      <w:pPr>
        <w:snapToGrid w:val="0"/>
        <w:spacing w:before="60" w:after="60" w:line="264" w:lineRule="auto"/>
        <w:ind w:firstLine="562"/>
        <w:rPr>
          <w:szCs w:val="28"/>
        </w:rPr>
      </w:pPr>
      <w:r w:rsidRPr="00A6695F">
        <w:rPr>
          <w:szCs w:val="28"/>
        </w:rPr>
        <w:t>b</w:t>
      </w:r>
      <w:r w:rsidRPr="00A6695F">
        <w:rPr>
          <w:szCs w:val="28"/>
          <w:lang w:val="vi-VN"/>
        </w:rPr>
        <w:t xml:space="preserve">) Doanh nghiệp cung cấp dịch vụ </w:t>
      </w:r>
      <w:r w:rsidRPr="00A6695F">
        <w:rPr>
          <w:szCs w:val="28"/>
        </w:rPr>
        <w:t>được cơ quyền thẩm quyền cấp</w:t>
      </w:r>
      <w:r w:rsidRPr="00A6695F">
        <w:rPr>
          <w:szCs w:val="28"/>
          <w:lang w:val="vi-VN"/>
        </w:rPr>
        <w:t xml:space="preserve"> giấy phép kinh doanh dịch vụ viễn thông có hạ tầng mạng</w:t>
      </w:r>
      <w:r w:rsidRPr="00A6695F">
        <w:rPr>
          <w:szCs w:val="28"/>
        </w:rPr>
        <w:t>;</w:t>
      </w:r>
    </w:p>
    <w:p w14:paraId="32E6FEDA" w14:textId="77777777" w:rsidR="009C469D" w:rsidRPr="00A6695F" w:rsidRDefault="009C469D" w:rsidP="009C469D">
      <w:pPr>
        <w:pStyle w:val="NormalWeb"/>
        <w:shd w:val="clear" w:color="auto" w:fill="FFFFFF"/>
        <w:spacing w:before="60" w:beforeAutospacing="0" w:after="60" w:afterAutospacing="0" w:line="264" w:lineRule="auto"/>
        <w:ind w:firstLine="562"/>
        <w:jc w:val="both"/>
        <w:rPr>
          <w:bCs/>
          <w:sz w:val="28"/>
          <w:szCs w:val="28"/>
          <w:lang w:val="en-US"/>
        </w:rPr>
      </w:pPr>
      <w:r w:rsidRPr="00A6695F">
        <w:rPr>
          <w:bCs/>
          <w:sz w:val="28"/>
          <w:szCs w:val="28"/>
          <w:lang w:val="en-US"/>
        </w:rPr>
        <w:t>c) Các điều kiện khác theo quy định của Chương trình cung cấp dịch vụ viễn thông công ích.</w:t>
      </w:r>
    </w:p>
    <w:p w14:paraId="62CBCB08" w14:textId="77777777" w:rsidR="009C469D" w:rsidRPr="00A6695F" w:rsidRDefault="009C469D" w:rsidP="009C469D">
      <w:pPr>
        <w:pStyle w:val="NormalWeb"/>
        <w:shd w:val="clear" w:color="auto" w:fill="FFFFFF"/>
        <w:spacing w:before="60" w:beforeAutospacing="0" w:after="60" w:afterAutospacing="0" w:line="264" w:lineRule="auto"/>
        <w:ind w:firstLine="562"/>
        <w:jc w:val="both"/>
        <w:rPr>
          <w:bCs/>
          <w:sz w:val="28"/>
          <w:szCs w:val="28"/>
          <w:lang w:val="en-US"/>
        </w:rPr>
      </w:pPr>
      <w:r w:rsidRPr="00A6695F">
        <w:rPr>
          <w:bCs/>
          <w:sz w:val="28"/>
          <w:szCs w:val="28"/>
          <w:lang w:val="en-US"/>
        </w:rPr>
        <w:lastRenderedPageBreak/>
        <w:t>Ngoài các điều kiện quy định tại khoản này, việc thực hiện các phương thức cung cấp dịch vụ viễn thông công ích còn phải đáp ứng các điều kiện quy định tại các Điều 5, 6, 7 và 15 Nghị định này.</w:t>
      </w:r>
    </w:p>
    <w:p w14:paraId="3F38E9F1" w14:textId="77777777" w:rsidR="009C469D" w:rsidRPr="00A6695F" w:rsidRDefault="009C469D" w:rsidP="009C469D">
      <w:pPr>
        <w:pStyle w:val="NormalWeb"/>
        <w:shd w:val="clear" w:color="auto" w:fill="FFFFFF"/>
        <w:spacing w:before="60" w:beforeAutospacing="0" w:after="60" w:afterAutospacing="0" w:line="264" w:lineRule="auto"/>
        <w:ind w:firstLine="562"/>
        <w:jc w:val="both"/>
        <w:rPr>
          <w:bCs/>
          <w:sz w:val="28"/>
          <w:szCs w:val="28"/>
          <w:lang w:val="en-US"/>
        </w:rPr>
      </w:pPr>
      <w:r w:rsidRPr="00A6695F">
        <w:rPr>
          <w:bCs/>
          <w:sz w:val="28"/>
          <w:szCs w:val="28"/>
          <w:lang w:val="en-US"/>
        </w:rPr>
        <w:t>3. Căn cứ thực hiện đấu thầu, đặt hàng, giao nhiệm vụ cung cấp dịch vụ viễn thông công ích tại khu vực khó khăn được phổ cập dịch vụ viễn thông</w:t>
      </w:r>
    </w:p>
    <w:p w14:paraId="05739BF2" w14:textId="77777777" w:rsidR="009C469D" w:rsidRPr="00A6695F" w:rsidRDefault="009C469D" w:rsidP="009C469D">
      <w:pPr>
        <w:pStyle w:val="NormalWeb"/>
        <w:shd w:val="clear" w:color="auto" w:fill="FFFFFF"/>
        <w:spacing w:before="60" w:beforeAutospacing="0" w:after="60" w:afterAutospacing="0" w:line="264" w:lineRule="auto"/>
        <w:ind w:firstLine="562"/>
        <w:jc w:val="both"/>
        <w:rPr>
          <w:bCs/>
          <w:spacing w:val="-4"/>
          <w:sz w:val="28"/>
          <w:szCs w:val="28"/>
          <w:lang w:val="en-US"/>
        </w:rPr>
      </w:pPr>
      <w:r w:rsidRPr="00A6695F">
        <w:rPr>
          <w:bCs/>
          <w:spacing w:val="-4"/>
          <w:sz w:val="28"/>
          <w:szCs w:val="28"/>
          <w:lang w:val="en-US"/>
        </w:rPr>
        <w:t>a) Mục tiêu, nhiệm vụ của Chương trình cung cấp dịch vụ viễn thông công ích;</w:t>
      </w:r>
    </w:p>
    <w:p w14:paraId="3F323AC7" w14:textId="77777777" w:rsidR="009C469D" w:rsidRPr="00A6695F" w:rsidRDefault="009C469D" w:rsidP="009C469D">
      <w:pPr>
        <w:pStyle w:val="NormalWeb"/>
        <w:shd w:val="clear" w:color="auto" w:fill="FFFFFF"/>
        <w:spacing w:before="60" w:beforeAutospacing="0" w:after="60" w:afterAutospacing="0" w:line="264" w:lineRule="auto"/>
        <w:ind w:firstLine="562"/>
        <w:jc w:val="both"/>
        <w:rPr>
          <w:bCs/>
          <w:sz w:val="28"/>
          <w:szCs w:val="28"/>
          <w:lang w:val="en-US"/>
        </w:rPr>
      </w:pPr>
      <w:r w:rsidRPr="00A6695F">
        <w:rPr>
          <w:bCs/>
          <w:sz w:val="28"/>
          <w:szCs w:val="28"/>
          <w:lang w:val="en-US"/>
        </w:rPr>
        <w:t>b) Danh mục dịch vụ viễn thông công ích; khu vực khó khăn được phổ cập dịch vụ viễn thông; thời hạn doanh nghiệp được hỗ trợ cung cấp dịch vụ viễn thông công ích theo tại Nghị định này và quy định trong Chương trình cung cấp dịch vụ viễn thông công ích;</w:t>
      </w:r>
    </w:p>
    <w:p w14:paraId="0505B00D" w14:textId="77777777" w:rsidR="009C469D" w:rsidRPr="00A6695F" w:rsidRDefault="009C469D" w:rsidP="009C469D">
      <w:pPr>
        <w:pStyle w:val="NormalWeb"/>
        <w:shd w:val="clear" w:color="auto" w:fill="FFFFFF"/>
        <w:spacing w:before="60" w:beforeAutospacing="0" w:after="60" w:afterAutospacing="0" w:line="264" w:lineRule="auto"/>
        <w:ind w:firstLine="562"/>
        <w:jc w:val="both"/>
        <w:rPr>
          <w:bCs/>
          <w:sz w:val="28"/>
          <w:szCs w:val="28"/>
          <w:lang w:val="en-US"/>
        </w:rPr>
      </w:pPr>
      <w:r w:rsidRPr="00A6695F">
        <w:rPr>
          <w:bCs/>
          <w:sz w:val="28"/>
          <w:szCs w:val="28"/>
          <w:lang w:val="en-US"/>
        </w:rPr>
        <w:t>c) Kế hoạch, dự toán cung cấp dịch vụ viễn thông công ích được Bộ Thông tin và Truyền thông phê duyệt;</w:t>
      </w:r>
    </w:p>
    <w:p w14:paraId="463F8856" w14:textId="77777777" w:rsidR="009C469D" w:rsidRPr="00A6695F" w:rsidRDefault="009C469D" w:rsidP="009C469D">
      <w:pPr>
        <w:pStyle w:val="NormalWeb"/>
        <w:shd w:val="clear" w:color="auto" w:fill="FFFFFF"/>
        <w:spacing w:before="60" w:beforeAutospacing="0" w:after="60" w:afterAutospacing="0" w:line="264" w:lineRule="auto"/>
        <w:ind w:firstLine="562"/>
        <w:jc w:val="both"/>
        <w:rPr>
          <w:bCs/>
          <w:sz w:val="28"/>
          <w:szCs w:val="28"/>
          <w:lang w:val="en-US"/>
        </w:rPr>
      </w:pPr>
      <w:r w:rsidRPr="00A6695F">
        <w:rPr>
          <w:bCs/>
          <w:sz w:val="28"/>
          <w:szCs w:val="28"/>
          <w:lang w:val="en-US"/>
        </w:rPr>
        <w:t xml:space="preserve">d) </w:t>
      </w:r>
      <w:r w:rsidRPr="00A6695F">
        <w:rPr>
          <w:sz w:val="28"/>
          <w:szCs w:val="28"/>
          <w:shd w:val="clear" w:color="auto" w:fill="FFFFFF"/>
          <w:lang w:val="en-US"/>
        </w:rPr>
        <w:t>Q</w:t>
      </w:r>
      <w:r w:rsidRPr="00A6695F">
        <w:rPr>
          <w:sz w:val="28"/>
          <w:szCs w:val="28"/>
          <w:shd w:val="clear" w:color="auto" w:fill="FFFFFF"/>
        </w:rPr>
        <w:t>uy </w:t>
      </w:r>
      <w:r w:rsidRPr="00A6695F">
        <w:rPr>
          <w:rStyle w:val="Emphasis"/>
          <w:bCs/>
          <w:i w:val="0"/>
          <w:iCs w:val="0"/>
          <w:sz w:val="28"/>
          <w:szCs w:val="28"/>
          <w:shd w:val="clear" w:color="auto" w:fill="FFFFFF"/>
        </w:rPr>
        <w:t>chuẩn</w:t>
      </w:r>
      <w:r w:rsidRPr="00A6695F">
        <w:rPr>
          <w:sz w:val="28"/>
          <w:szCs w:val="28"/>
          <w:shd w:val="clear" w:color="auto" w:fill="FFFFFF"/>
        </w:rPr>
        <w:t> kỹ thuật quốc gia về </w:t>
      </w:r>
      <w:r w:rsidRPr="00A6695F">
        <w:rPr>
          <w:rStyle w:val="Emphasis"/>
          <w:bCs/>
          <w:i w:val="0"/>
          <w:iCs w:val="0"/>
          <w:sz w:val="28"/>
          <w:szCs w:val="28"/>
          <w:shd w:val="clear" w:color="auto" w:fill="FFFFFF"/>
        </w:rPr>
        <w:t>chất lượng dịch vụ</w:t>
      </w:r>
      <w:r w:rsidRPr="00A6695F">
        <w:rPr>
          <w:bCs/>
          <w:sz w:val="28"/>
          <w:szCs w:val="28"/>
          <w:lang w:val="en-US"/>
        </w:rPr>
        <w:t>;</w:t>
      </w:r>
    </w:p>
    <w:p w14:paraId="0E5E2C21" w14:textId="77777777" w:rsidR="009C469D" w:rsidRPr="00A6695F" w:rsidRDefault="009C469D" w:rsidP="009C469D">
      <w:pPr>
        <w:pStyle w:val="NormalWeb"/>
        <w:shd w:val="clear" w:color="auto" w:fill="FFFFFF"/>
        <w:spacing w:before="60" w:beforeAutospacing="0" w:after="60" w:afterAutospacing="0" w:line="264" w:lineRule="auto"/>
        <w:ind w:firstLine="562"/>
        <w:jc w:val="both"/>
        <w:rPr>
          <w:bCs/>
          <w:sz w:val="28"/>
          <w:szCs w:val="28"/>
          <w:lang w:val="en-US"/>
        </w:rPr>
      </w:pPr>
      <w:r w:rsidRPr="00A6695F">
        <w:rPr>
          <w:bCs/>
          <w:sz w:val="28"/>
          <w:szCs w:val="28"/>
          <w:lang w:val="en-US"/>
        </w:rPr>
        <w:t xml:space="preserve">đ) </w:t>
      </w:r>
      <w:r w:rsidRPr="00A6695F">
        <w:rPr>
          <w:bCs/>
          <w:spacing w:val="-4"/>
          <w:sz w:val="28"/>
          <w:szCs w:val="28"/>
          <w:lang w:val="en-US"/>
        </w:rPr>
        <w:t>Thiết kế kỹ thuật công trình hạ tầng do Bộ Thông tin và Truyền thông ban hành (</w:t>
      </w:r>
      <w:r w:rsidRPr="00A6695F">
        <w:rPr>
          <w:bCs/>
          <w:sz w:val="28"/>
          <w:szCs w:val="28"/>
          <w:lang w:val="en-US"/>
        </w:rPr>
        <w:t>Đối với trường hợp giao nhiệm vụ, đặt hàng);</w:t>
      </w:r>
    </w:p>
    <w:p w14:paraId="4DCF9C25" w14:textId="77777777" w:rsidR="009C469D" w:rsidRPr="00A6695F" w:rsidRDefault="009C469D" w:rsidP="009C469D">
      <w:pPr>
        <w:pStyle w:val="NormalWeb"/>
        <w:shd w:val="clear" w:color="auto" w:fill="FFFFFF"/>
        <w:spacing w:before="60" w:beforeAutospacing="0" w:after="60" w:afterAutospacing="0" w:line="264" w:lineRule="auto"/>
        <w:ind w:firstLine="562"/>
        <w:jc w:val="both"/>
        <w:rPr>
          <w:bCs/>
          <w:sz w:val="28"/>
          <w:szCs w:val="28"/>
          <w:lang w:val="en-US"/>
        </w:rPr>
      </w:pPr>
      <w:r w:rsidRPr="00A6695F">
        <w:rPr>
          <w:bCs/>
          <w:sz w:val="28"/>
          <w:szCs w:val="28"/>
          <w:lang w:val="en-US"/>
        </w:rPr>
        <w:t>e) Kế hoạch lựa chọn nhà thầu cung cấp dịch vụ được Bộ Thông tin và Truyền thông phê duyệt (Đối với trường hợp đấu thầu cung cấp dịch vụ).</w:t>
      </w:r>
    </w:p>
    <w:p w14:paraId="30A60D16" w14:textId="77777777" w:rsidR="009C469D" w:rsidRPr="00A6695F" w:rsidRDefault="009C469D" w:rsidP="009C469D">
      <w:pPr>
        <w:pStyle w:val="NormalWeb"/>
        <w:shd w:val="clear" w:color="auto" w:fill="FFFFFF"/>
        <w:spacing w:before="60" w:beforeAutospacing="0" w:after="60" w:afterAutospacing="0" w:line="264" w:lineRule="auto"/>
        <w:ind w:firstLine="562"/>
        <w:jc w:val="both"/>
        <w:rPr>
          <w:b/>
          <w:bCs/>
          <w:sz w:val="28"/>
          <w:szCs w:val="28"/>
          <w:lang w:val="en-US"/>
        </w:rPr>
      </w:pPr>
      <w:r w:rsidRPr="00A6695F">
        <w:rPr>
          <w:b/>
          <w:bCs/>
          <w:sz w:val="28"/>
          <w:szCs w:val="28"/>
          <w:lang w:val="en-US"/>
        </w:rPr>
        <w:t>Điều 5. Điều kiện đấu thầu cung cấp dịch vụ viễn thông công ích</w:t>
      </w:r>
    </w:p>
    <w:p w14:paraId="6D50D011" w14:textId="77777777" w:rsidR="009C469D" w:rsidRPr="00A6695F" w:rsidRDefault="009C469D" w:rsidP="009C469D">
      <w:pPr>
        <w:pStyle w:val="NormalWeb"/>
        <w:shd w:val="clear" w:color="auto" w:fill="FFFFFF"/>
        <w:spacing w:before="60" w:beforeAutospacing="0" w:after="60" w:afterAutospacing="0" w:line="264" w:lineRule="auto"/>
        <w:ind w:firstLine="562"/>
        <w:jc w:val="both"/>
        <w:rPr>
          <w:sz w:val="28"/>
          <w:szCs w:val="28"/>
        </w:rPr>
      </w:pPr>
      <w:r w:rsidRPr="00A6695F">
        <w:rPr>
          <w:sz w:val="28"/>
          <w:szCs w:val="28"/>
          <w:lang w:val="en-US"/>
        </w:rPr>
        <w:t>T</w:t>
      </w:r>
      <w:r w:rsidRPr="00A6695F">
        <w:rPr>
          <w:sz w:val="28"/>
          <w:szCs w:val="28"/>
          <w:lang w:val="vi-VN"/>
        </w:rPr>
        <w:t>hực hiện đối với hoạt động cung cấp dịch vụ viễn thông phổ cập</w:t>
      </w:r>
      <w:r w:rsidRPr="00A6695F">
        <w:rPr>
          <w:sz w:val="28"/>
          <w:szCs w:val="28"/>
        </w:rPr>
        <w:t xml:space="preserve"> đến khu vực quy định tại điểm a khoản 1</w:t>
      </w:r>
      <w:r w:rsidRPr="00A6695F">
        <w:rPr>
          <w:sz w:val="28"/>
          <w:szCs w:val="28"/>
          <w:lang w:val="en-US"/>
        </w:rPr>
        <w:t>0</w:t>
      </w:r>
      <w:r w:rsidRPr="00A6695F">
        <w:rPr>
          <w:sz w:val="28"/>
          <w:szCs w:val="28"/>
        </w:rPr>
        <w:t xml:space="preserve"> Điều 3 Nghị định</w:t>
      </w:r>
      <w:r w:rsidRPr="00A6695F">
        <w:rPr>
          <w:sz w:val="28"/>
          <w:szCs w:val="28"/>
          <w:lang w:val="en-US"/>
        </w:rPr>
        <w:t xml:space="preserve"> ngày khi đáp ứng đồng thời các </w:t>
      </w:r>
      <w:r>
        <w:rPr>
          <w:sz w:val="28"/>
          <w:szCs w:val="28"/>
          <w:lang w:val="en-US"/>
        </w:rPr>
        <w:t xml:space="preserve">điều kiện </w:t>
      </w:r>
      <w:r w:rsidRPr="00A6695F">
        <w:rPr>
          <w:sz w:val="28"/>
          <w:szCs w:val="28"/>
          <w:lang w:val="en-US"/>
        </w:rPr>
        <w:t>quy định tại khoản 2 Điều 4 Nghị định này.</w:t>
      </w:r>
      <w:r w:rsidRPr="00A6695F">
        <w:rPr>
          <w:sz w:val="28"/>
          <w:szCs w:val="28"/>
        </w:rPr>
        <w:t xml:space="preserve"> </w:t>
      </w:r>
    </w:p>
    <w:p w14:paraId="504B1C87" w14:textId="77777777" w:rsidR="009C469D" w:rsidRPr="00A6695F" w:rsidRDefault="009C469D" w:rsidP="009C469D">
      <w:pPr>
        <w:pStyle w:val="NormalWeb"/>
        <w:shd w:val="clear" w:color="auto" w:fill="FFFFFF"/>
        <w:spacing w:before="60" w:beforeAutospacing="0" w:after="60" w:afterAutospacing="0" w:line="264" w:lineRule="auto"/>
        <w:ind w:firstLine="562"/>
        <w:jc w:val="both"/>
        <w:rPr>
          <w:b/>
          <w:bCs/>
          <w:sz w:val="28"/>
          <w:szCs w:val="28"/>
          <w:lang w:val="en-US"/>
        </w:rPr>
      </w:pPr>
      <w:r w:rsidRPr="00A6695F">
        <w:rPr>
          <w:b/>
          <w:bCs/>
          <w:sz w:val="28"/>
          <w:szCs w:val="28"/>
          <w:lang w:val="en-US"/>
        </w:rPr>
        <w:t>Điều 6. Điều kiện đặt hàng cung cấp dịch vụ viễn thông công ích</w:t>
      </w:r>
    </w:p>
    <w:p w14:paraId="6C9246B9" w14:textId="77777777" w:rsidR="009C469D" w:rsidRPr="00A6695F" w:rsidRDefault="009C469D" w:rsidP="009C469D">
      <w:pPr>
        <w:snapToGrid w:val="0"/>
        <w:spacing w:before="60" w:after="60" w:line="264" w:lineRule="auto"/>
        <w:ind w:firstLine="562"/>
        <w:rPr>
          <w:szCs w:val="28"/>
        </w:rPr>
      </w:pPr>
      <w:r w:rsidRPr="00A6695F">
        <w:rPr>
          <w:szCs w:val="28"/>
        </w:rPr>
        <w:t>Ngoài đáp ứng điều kiện quy định tại khoản 2 Điều 4 Nghị định này, việc đặt hàng cung cấp dịch vụ viễn thông công ích còn phải đáp ứng các điều kiện:</w:t>
      </w:r>
    </w:p>
    <w:p w14:paraId="42B025B0" w14:textId="77777777" w:rsidR="009C469D" w:rsidRPr="00A6695F" w:rsidRDefault="009C469D" w:rsidP="009C469D">
      <w:pPr>
        <w:snapToGrid w:val="0"/>
        <w:spacing w:before="60" w:after="60" w:line="264" w:lineRule="auto"/>
        <w:ind w:firstLine="562"/>
        <w:rPr>
          <w:szCs w:val="28"/>
        </w:rPr>
      </w:pPr>
      <w:r w:rsidRPr="00A6695F">
        <w:rPr>
          <w:szCs w:val="28"/>
        </w:rPr>
        <w:t>1.</w:t>
      </w:r>
      <w:r w:rsidRPr="00A6695F">
        <w:rPr>
          <w:szCs w:val="28"/>
          <w:lang w:val="vi-VN"/>
        </w:rPr>
        <w:t xml:space="preserve"> </w:t>
      </w:r>
      <w:r w:rsidRPr="00A6695F">
        <w:rPr>
          <w:szCs w:val="28"/>
        </w:rPr>
        <w:t>Thực hiện c</w:t>
      </w:r>
      <w:r w:rsidRPr="00A6695F">
        <w:rPr>
          <w:szCs w:val="28"/>
          <w:lang w:val="vi-VN"/>
        </w:rPr>
        <w:t xml:space="preserve">ung cấp dịch vụ viễn thông phổ cập </w:t>
      </w:r>
      <w:r w:rsidRPr="00A6695F">
        <w:rPr>
          <w:szCs w:val="28"/>
        </w:rPr>
        <w:t>đến</w:t>
      </w:r>
      <w:r w:rsidRPr="00A6695F">
        <w:rPr>
          <w:szCs w:val="28"/>
          <w:lang w:val="vi-VN"/>
        </w:rPr>
        <w:t xml:space="preserve"> khu vực</w:t>
      </w:r>
      <w:r w:rsidRPr="00A6695F">
        <w:rPr>
          <w:szCs w:val="28"/>
        </w:rPr>
        <w:t xml:space="preserve"> quy định tại điểm a khoản 10 Điều 3 Nghị định này đã thực hiện đấu thầu nhưng không lựa chọn được nhà thầu hoặc đã hết thời hạn hỗ trợ theo kết quả đấu thầu</w:t>
      </w:r>
      <w:r>
        <w:rPr>
          <w:szCs w:val="28"/>
        </w:rPr>
        <w:t>.</w:t>
      </w:r>
    </w:p>
    <w:p w14:paraId="7AA29BCA" w14:textId="77777777" w:rsidR="009C469D" w:rsidRPr="00A6695F" w:rsidRDefault="009C469D" w:rsidP="009C469D">
      <w:pPr>
        <w:snapToGrid w:val="0"/>
        <w:spacing w:before="60" w:after="60" w:line="264" w:lineRule="auto"/>
        <w:ind w:firstLine="562"/>
        <w:rPr>
          <w:szCs w:val="28"/>
        </w:rPr>
      </w:pPr>
      <w:r w:rsidRPr="00A6695F">
        <w:rPr>
          <w:szCs w:val="28"/>
        </w:rPr>
        <w:t>2. Thực hiện cung cấp dịch vụ viễn thông phổ cập đến khu vực quy định tại điểm b khoản 10 Điều 3 Nghị định này.</w:t>
      </w:r>
    </w:p>
    <w:p w14:paraId="4B3F7FD4" w14:textId="77777777" w:rsidR="009C469D" w:rsidRPr="00A6695F" w:rsidRDefault="009C469D" w:rsidP="009C469D">
      <w:pPr>
        <w:snapToGrid w:val="0"/>
        <w:spacing w:before="60" w:after="60" w:line="264" w:lineRule="auto"/>
        <w:ind w:firstLine="562"/>
        <w:rPr>
          <w:szCs w:val="28"/>
        </w:rPr>
      </w:pPr>
      <w:r w:rsidRPr="00A6695F">
        <w:rPr>
          <w:szCs w:val="28"/>
        </w:rPr>
        <w:t>3. Nhà nước đã ban hành mức hỗ trợ cung cấp dịch vụ viễn thông phổ cập đối với doanh nghiệp.</w:t>
      </w:r>
    </w:p>
    <w:p w14:paraId="5E17D423" w14:textId="77777777" w:rsidR="009C469D" w:rsidRPr="00A6695F" w:rsidRDefault="009C469D" w:rsidP="009C469D">
      <w:pPr>
        <w:pStyle w:val="NormalWeb"/>
        <w:shd w:val="clear" w:color="auto" w:fill="FFFFFF"/>
        <w:spacing w:before="60" w:beforeAutospacing="0" w:after="60" w:afterAutospacing="0" w:line="264" w:lineRule="auto"/>
        <w:ind w:firstLine="562"/>
        <w:jc w:val="both"/>
        <w:rPr>
          <w:b/>
          <w:bCs/>
          <w:sz w:val="28"/>
          <w:szCs w:val="28"/>
          <w:lang w:val="en-US"/>
        </w:rPr>
      </w:pPr>
      <w:r w:rsidRPr="00A6695F">
        <w:rPr>
          <w:b/>
          <w:bCs/>
          <w:sz w:val="28"/>
          <w:szCs w:val="28"/>
          <w:lang w:val="en-US"/>
        </w:rPr>
        <w:t>Điều 7. Điều kiện giao nhiệm vụ cung cấp dịch vụ viễn thông công ích</w:t>
      </w:r>
    </w:p>
    <w:p w14:paraId="533220AD" w14:textId="77777777" w:rsidR="009C469D" w:rsidRPr="00A6695F" w:rsidRDefault="009C469D" w:rsidP="009C469D">
      <w:pPr>
        <w:snapToGrid w:val="0"/>
        <w:spacing w:before="60" w:after="60" w:line="264" w:lineRule="auto"/>
        <w:ind w:firstLine="562"/>
        <w:rPr>
          <w:szCs w:val="28"/>
        </w:rPr>
      </w:pPr>
      <w:r w:rsidRPr="00A6695F">
        <w:rPr>
          <w:szCs w:val="28"/>
        </w:rPr>
        <w:t>Ngoài đáp ứng điều kiện quy định tại khoản 2 Điều 4 Nghị định này, việc giao nhiệm vụ cung cấp dịch vụ viễn thông công ích còn phải đáp ứng các điều kiện:</w:t>
      </w:r>
    </w:p>
    <w:p w14:paraId="451C5E25" w14:textId="77777777" w:rsidR="009C469D" w:rsidRPr="00A6695F" w:rsidRDefault="009C469D" w:rsidP="009C469D">
      <w:pPr>
        <w:pStyle w:val="NormalWeb"/>
        <w:shd w:val="clear" w:color="auto" w:fill="FFFFFF"/>
        <w:spacing w:before="60" w:beforeAutospacing="0" w:after="60" w:afterAutospacing="0" w:line="264" w:lineRule="auto"/>
        <w:ind w:firstLine="562"/>
        <w:jc w:val="both"/>
        <w:rPr>
          <w:bCs/>
          <w:sz w:val="28"/>
          <w:szCs w:val="28"/>
          <w:lang w:val="en-US"/>
        </w:rPr>
      </w:pPr>
      <w:r w:rsidRPr="00A6695F">
        <w:rPr>
          <w:bCs/>
          <w:sz w:val="28"/>
          <w:szCs w:val="28"/>
          <w:lang w:val="en-US"/>
        </w:rPr>
        <w:t xml:space="preserve">1. </w:t>
      </w:r>
      <w:r w:rsidRPr="00A6695F">
        <w:rPr>
          <w:sz w:val="28"/>
          <w:szCs w:val="28"/>
        </w:rPr>
        <w:t>C</w:t>
      </w:r>
      <w:r w:rsidRPr="00A6695F">
        <w:rPr>
          <w:sz w:val="28"/>
          <w:szCs w:val="28"/>
          <w:lang w:val="vi-VN"/>
        </w:rPr>
        <w:t xml:space="preserve">ung cấp dịch vụ viễn thông phổ cập </w:t>
      </w:r>
      <w:r w:rsidRPr="00A6695F">
        <w:rPr>
          <w:sz w:val="28"/>
          <w:szCs w:val="28"/>
        </w:rPr>
        <w:t>đến</w:t>
      </w:r>
      <w:r w:rsidRPr="00A6695F">
        <w:rPr>
          <w:sz w:val="28"/>
          <w:szCs w:val="28"/>
          <w:lang w:val="vi-VN"/>
        </w:rPr>
        <w:t xml:space="preserve"> khu vực</w:t>
      </w:r>
      <w:r w:rsidRPr="00A6695F">
        <w:rPr>
          <w:sz w:val="28"/>
          <w:szCs w:val="28"/>
        </w:rPr>
        <w:t xml:space="preserve"> quy định tại điểm a </w:t>
      </w:r>
      <w:r w:rsidRPr="00A6695F">
        <w:rPr>
          <w:spacing w:val="-2"/>
          <w:sz w:val="28"/>
          <w:szCs w:val="28"/>
        </w:rPr>
        <w:t>khoản 1</w:t>
      </w:r>
      <w:r w:rsidRPr="00A6695F">
        <w:rPr>
          <w:spacing w:val="-2"/>
          <w:sz w:val="28"/>
          <w:szCs w:val="28"/>
          <w:lang w:val="en-US"/>
        </w:rPr>
        <w:t>0</w:t>
      </w:r>
      <w:r w:rsidRPr="00A6695F">
        <w:rPr>
          <w:spacing w:val="-2"/>
          <w:sz w:val="28"/>
          <w:szCs w:val="28"/>
        </w:rPr>
        <w:t xml:space="preserve"> Điều 3 Nghị định này</w:t>
      </w:r>
      <w:r w:rsidRPr="00A6695F">
        <w:rPr>
          <w:spacing w:val="-2"/>
          <w:sz w:val="28"/>
          <w:szCs w:val="28"/>
          <w:lang w:val="en-US"/>
        </w:rPr>
        <w:t xml:space="preserve"> nhưng không lựa chọn được doanh nghiệp cung </w:t>
      </w:r>
      <w:r w:rsidRPr="00A6695F">
        <w:rPr>
          <w:spacing w:val="-2"/>
          <w:sz w:val="28"/>
          <w:szCs w:val="28"/>
          <w:lang w:val="en-US"/>
        </w:rPr>
        <w:lastRenderedPageBreak/>
        <w:t>cấp dịch vụ theo các phương thức đấu thầu, đặt hàng quy định tại Điều 5 và Điều 6</w:t>
      </w:r>
      <w:r w:rsidRPr="00A6695F">
        <w:rPr>
          <w:sz w:val="28"/>
          <w:szCs w:val="28"/>
          <w:lang w:val="en-US"/>
        </w:rPr>
        <w:t xml:space="preserve"> Nghị định này.</w:t>
      </w:r>
    </w:p>
    <w:p w14:paraId="6C548E5A" w14:textId="77777777" w:rsidR="009C469D" w:rsidRDefault="009C469D" w:rsidP="009C469D">
      <w:pPr>
        <w:snapToGrid w:val="0"/>
        <w:spacing w:before="60" w:after="60" w:line="264" w:lineRule="auto"/>
        <w:ind w:firstLine="562"/>
        <w:rPr>
          <w:szCs w:val="28"/>
        </w:rPr>
      </w:pPr>
      <w:r w:rsidRPr="00A6695F">
        <w:rPr>
          <w:szCs w:val="28"/>
        </w:rPr>
        <w:t>2. Nhà nước chưa ban hành mức hỗ trợ đối với hoạt động cung cấp dịch vụ viễn thông phổ cập.</w:t>
      </w:r>
    </w:p>
    <w:p w14:paraId="02E5F588" w14:textId="77777777" w:rsidR="009C469D" w:rsidRPr="00A6695F" w:rsidRDefault="009C469D" w:rsidP="009C469D">
      <w:pPr>
        <w:snapToGrid w:val="0"/>
        <w:spacing w:before="60" w:after="60" w:line="264" w:lineRule="auto"/>
        <w:ind w:firstLine="562"/>
        <w:rPr>
          <w:szCs w:val="28"/>
        </w:rPr>
      </w:pPr>
    </w:p>
    <w:p w14:paraId="4B0905FF" w14:textId="77777777" w:rsidR="009C469D" w:rsidRPr="008C6E7F" w:rsidRDefault="009C469D" w:rsidP="009C469D">
      <w:pPr>
        <w:pStyle w:val="NormalWeb"/>
        <w:shd w:val="clear" w:color="auto" w:fill="FFFFFF"/>
        <w:spacing w:before="0" w:beforeAutospacing="0" w:after="0" w:afterAutospacing="0"/>
        <w:ind w:firstLine="567"/>
        <w:jc w:val="both"/>
        <w:rPr>
          <w:bCs/>
          <w:sz w:val="28"/>
          <w:szCs w:val="28"/>
          <w:lang w:val="en-US"/>
        </w:rPr>
      </w:pPr>
    </w:p>
    <w:p w14:paraId="3437EC32" w14:textId="77777777" w:rsidR="009C469D" w:rsidRPr="008C6E7F" w:rsidRDefault="009C469D" w:rsidP="009C469D">
      <w:pPr>
        <w:pStyle w:val="NormalWeb"/>
        <w:shd w:val="clear" w:color="auto" w:fill="FFFFFF"/>
        <w:spacing w:before="120" w:beforeAutospacing="0" w:after="120" w:afterAutospacing="0" w:line="234" w:lineRule="atLeast"/>
        <w:jc w:val="center"/>
        <w:rPr>
          <w:b/>
          <w:sz w:val="28"/>
          <w:szCs w:val="28"/>
          <w:lang w:val="en-US"/>
        </w:rPr>
      </w:pPr>
      <w:r w:rsidRPr="008C6E7F">
        <w:rPr>
          <w:b/>
          <w:sz w:val="28"/>
          <w:szCs w:val="28"/>
          <w:lang w:val="en-US"/>
        </w:rPr>
        <w:t>Mục 2</w:t>
      </w:r>
    </w:p>
    <w:p w14:paraId="606CFB80" w14:textId="77777777" w:rsidR="009C469D" w:rsidRDefault="009C469D" w:rsidP="009C469D">
      <w:pPr>
        <w:pStyle w:val="NormalWeb"/>
        <w:shd w:val="clear" w:color="auto" w:fill="FFFFFF"/>
        <w:spacing w:before="120" w:beforeAutospacing="0" w:after="0" w:afterAutospacing="0"/>
        <w:jc w:val="center"/>
        <w:rPr>
          <w:b/>
          <w:sz w:val="28"/>
          <w:szCs w:val="28"/>
          <w:lang w:val="en-US"/>
        </w:rPr>
      </w:pPr>
      <w:r>
        <w:rPr>
          <w:b/>
          <w:sz w:val="28"/>
          <w:szCs w:val="28"/>
          <w:lang w:val="en-US"/>
        </w:rPr>
        <w:t xml:space="preserve">PHƯƠNG THỨC </w:t>
      </w:r>
      <w:r w:rsidRPr="008C6E7F">
        <w:rPr>
          <w:b/>
          <w:sz w:val="28"/>
          <w:szCs w:val="28"/>
          <w:lang w:val="en-US"/>
        </w:rPr>
        <w:t xml:space="preserve">HỖ TRỢ SỬ DỤNG </w:t>
      </w:r>
    </w:p>
    <w:p w14:paraId="4FF94653" w14:textId="77777777" w:rsidR="009C469D" w:rsidRPr="008C6E7F" w:rsidRDefault="009C469D" w:rsidP="009C469D">
      <w:pPr>
        <w:pStyle w:val="NormalWeb"/>
        <w:shd w:val="clear" w:color="auto" w:fill="FFFFFF"/>
        <w:spacing w:before="0" w:beforeAutospacing="0" w:after="120" w:afterAutospacing="0"/>
        <w:jc w:val="center"/>
        <w:rPr>
          <w:b/>
          <w:sz w:val="28"/>
          <w:szCs w:val="28"/>
          <w:lang w:val="en-US"/>
        </w:rPr>
      </w:pPr>
      <w:r w:rsidRPr="008C6E7F">
        <w:rPr>
          <w:b/>
          <w:sz w:val="28"/>
          <w:szCs w:val="28"/>
          <w:lang w:val="en-US"/>
        </w:rPr>
        <w:t>DỊCH VỤ VIỄN THÔNG CÔNG ÍCH, THIẾT BỊ ĐẦU CUỐI</w:t>
      </w:r>
    </w:p>
    <w:p w14:paraId="290BBC6A" w14:textId="77777777" w:rsidR="009C469D" w:rsidRDefault="009C469D" w:rsidP="009C469D">
      <w:pPr>
        <w:pStyle w:val="NormalWeb"/>
        <w:shd w:val="clear" w:color="auto" w:fill="FFFFFF"/>
        <w:spacing w:before="120" w:beforeAutospacing="0" w:after="120" w:afterAutospacing="0" w:line="234" w:lineRule="atLeast"/>
        <w:ind w:firstLine="567"/>
        <w:jc w:val="both"/>
        <w:rPr>
          <w:b/>
          <w:sz w:val="28"/>
          <w:szCs w:val="28"/>
          <w:lang w:val="en-US"/>
        </w:rPr>
      </w:pPr>
    </w:p>
    <w:p w14:paraId="4247F551"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b/>
          <w:sz w:val="28"/>
          <w:szCs w:val="28"/>
          <w:lang w:val="en-US"/>
        </w:rPr>
      </w:pPr>
      <w:r w:rsidRPr="00BC6878">
        <w:rPr>
          <w:b/>
          <w:sz w:val="28"/>
          <w:szCs w:val="28"/>
          <w:lang w:val="en-US"/>
        </w:rPr>
        <w:t>Điều 8. Đối tượng được hỗ trợ; căn cứ đấu thầu, đặt hàng, giao nhiệm vụ hoặc hỗ trợ trực tiếp sử dụng dịch vụ viễn thông công ích, thiết bị đầu cuối</w:t>
      </w:r>
    </w:p>
    <w:p w14:paraId="5D9AF0DA"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BC6878">
        <w:rPr>
          <w:bCs/>
          <w:sz w:val="28"/>
          <w:szCs w:val="28"/>
          <w:lang w:val="en-US"/>
        </w:rPr>
        <w:t>1. Đối tượng được hỗ trợ sử dụng dịch vụ viễn thông công ích, thiết bị đầu cuối</w:t>
      </w:r>
    </w:p>
    <w:p w14:paraId="1C16BF87"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BC6878">
        <w:rPr>
          <w:bCs/>
          <w:sz w:val="28"/>
          <w:szCs w:val="28"/>
          <w:lang w:val="en-US"/>
        </w:rPr>
        <w:t>a) Hộ nghèo, hộ cận nghèo;</w:t>
      </w:r>
    </w:p>
    <w:p w14:paraId="2FBE59D6"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BC6878">
        <w:rPr>
          <w:bCs/>
          <w:sz w:val="28"/>
          <w:szCs w:val="28"/>
          <w:lang w:val="en-US"/>
        </w:rPr>
        <w:t>b) Các đối tượng chính sách xã hội và các đối tượng khác theo quy định của Chương trình cung cấp dịch vụ viễn thông công ích.</w:t>
      </w:r>
    </w:p>
    <w:p w14:paraId="34893EA2"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BC6878">
        <w:rPr>
          <w:bCs/>
          <w:sz w:val="28"/>
          <w:szCs w:val="28"/>
          <w:lang w:val="en-US"/>
        </w:rPr>
        <w:t>2. Căn cứ đặt hàng, giao nhiệm vụ, hỗ trợ trực tiếp đối tượng sử dụng dịch vụ viễn thông công ích</w:t>
      </w:r>
    </w:p>
    <w:p w14:paraId="1034A92B"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bCs/>
          <w:spacing w:val="-4"/>
          <w:sz w:val="28"/>
          <w:szCs w:val="28"/>
          <w:lang w:val="en-US"/>
        </w:rPr>
      </w:pPr>
      <w:r w:rsidRPr="00BC6878">
        <w:rPr>
          <w:bCs/>
          <w:sz w:val="28"/>
          <w:szCs w:val="28"/>
          <w:lang w:val="en-US"/>
        </w:rPr>
        <w:t xml:space="preserve">a) </w:t>
      </w:r>
      <w:r w:rsidRPr="00BC6878">
        <w:rPr>
          <w:bCs/>
          <w:spacing w:val="-4"/>
          <w:sz w:val="28"/>
          <w:szCs w:val="28"/>
          <w:lang w:val="en-US"/>
        </w:rPr>
        <w:t>Mục tiêu, nhiệm vụ của Chương trình cung cấp dịch vụ viễn thông công ích;</w:t>
      </w:r>
    </w:p>
    <w:p w14:paraId="4F4A81B4"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BC6878">
        <w:rPr>
          <w:bCs/>
          <w:sz w:val="28"/>
          <w:szCs w:val="28"/>
          <w:lang w:val="en-US"/>
        </w:rPr>
        <w:t>b) Kế hoạch, dự toán và thực hiện phương thức đặt hàng cung cấp dịch vụ viễn thông công ích được cơ quan có thẩm quyền phê duyệt;</w:t>
      </w:r>
    </w:p>
    <w:p w14:paraId="785EC13C"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BC6878">
        <w:rPr>
          <w:bCs/>
          <w:sz w:val="28"/>
          <w:szCs w:val="28"/>
          <w:lang w:val="en-US"/>
        </w:rPr>
        <w:t>c) Đối tượng được hỗ trợ sử dụng dịch vụ theo quy định của Chương trình cung cấp dịch vụ viễn thông công ích;</w:t>
      </w:r>
    </w:p>
    <w:p w14:paraId="66281BBF"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BC6878">
        <w:rPr>
          <w:bCs/>
          <w:sz w:val="28"/>
          <w:szCs w:val="28"/>
          <w:lang w:val="en-US"/>
        </w:rPr>
        <w:t>d) Đối với trường hợp đặt hàng hoặc hỗ trợ trực tiếp: Ngoài các căn cứ quy định tại điểm a, b và c khoản này, được căn cứ: Giá dịch vụ viễn thông công ích và mức hỗ trợ sử dụng dịch vụ viễn thông công ích do cơ quan nhà nước có thẩm quyền ban hành.</w:t>
      </w:r>
    </w:p>
    <w:p w14:paraId="2BBD5F74"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BC6878">
        <w:rPr>
          <w:bCs/>
          <w:sz w:val="28"/>
          <w:szCs w:val="28"/>
          <w:lang w:val="en-US"/>
        </w:rPr>
        <w:t>3. Căn cứ đấu thầu, giao nhiệm vụ, hỗ trợ trực tiếp thiết bị đầu cuối</w:t>
      </w:r>
    </w:p>
    <w:p w14:paraId="1B03C2A7"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bCs/>
          <w:spacing w:val="-4"/>
          <w:sz w:val="28"/>
          <w:szCs w:val="28"/>
          <w:lang w:val="en-US"/>
        </w:rPr>
      </w:pPr>
      <w:r w:rsidRPr="00BC6878">
        <w:rPr>
          <w:bCs/>
          <w:spacing w:val="-4"/>
          <w:sz w:val="28"/>
          <w:szCs w:val="28"/>
          <w:lang w:val="en-US"/>
        </w:rPr>
        <w:t>a) Mục tiêu, nhiệm vụ của Chương trình cung cấp dịch vụ viễn thông công ích;</w:t>
      </w:r>
    </w:p>
    <w:p w14:paraId="7A4F4E84"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BC6878">
        <w:rPr>
          <w:bCs/>
          <w:sz w:val="28"/>
          <w:szCs w:val="28"/>
          <w:lang w:val="en-US"/>
        </w:rPr>
        <w:t>b) Kế hoạch, dự toán, phương thức hỗ trợ thiết bị đầu cuối bằng tiền được cơ quan có thẩm quyền phê duyệt;</w:t>
      </w:r>
    </w:p>
    <w:p w14:paraId="4F841397"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BC6878">
        <w:rPr>
          <w:bCs/>
          <w:sz w:val="28"/>
          <w:szCs w:val="28"/>
          <w:lang w:val="en-US"/>
        </w:rPr>
        <w:t>c) Đối tượng được hỗ trợ theo quy định của Chương trình cung cấp dịch vụ viễn thông công ích;</w:t>
      </w:r>
    </w:p>
    <w:p w14:paraId="18F06897"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BC6878">
        <w:rPr>
          <w:bCs/>
          <w:sz w:val="28"/>
          <w:szCs w:val="28"/>
          <w:lang w:val="en-US"/>
        </w:rPr>
        <w:t xml:space="preserve">d) Kế hoạch lựa chọn nhà thầu được cơ quan nhà nước có thẩm quyền phê duyệt theo quy định của pháp luật về đấu thầu (Đối với trường hợp đấu thầu): </w:t>
      </w:r>
    </w:p>
    <w:p w14:paraId="59E92F70"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BC6878">
        <w:rPr>
          <w:bCs/>
          <w:sz w:val="28"/>
          <w:szCs w:val="28"/>
          <w:lang w:val="en-US"/>
        </w:rPr>
        <w:lastRenderedPageBreak/>
        <w:t>đ) Mức hỗ trợ thiết bị đầu cuối do cơ quan nhà nước có thẩm quyền ban hành (Đối với trường hợp giao nhiệm vụ hoặc hỗ trợ trực tiếp cho người sử dụng)</w:t>
      </w:r>
    </w:p>
    <w:p w14:paraId="61CDB992"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b/>
          <w:bCs/>
          <w:sz w:val="28"/>
          <w:szCs w:val="28"/>
          <w:lang w:val="en-US"/>
        </w:rPr>
      </w:pPr>
      <w:r w:rsidRPr="00BC6878">
        <w:rPr>
          <w:b/>
          <w:bCs/>
          <w:sz w:val="28"/>
          <w:szCs w:val="28"/>
          <w:lang w:val="en-US"/>
        </w:rPr>
        <w:t>Điều 9. Điều kiện đặt hàng hỗ trợ sử dụng dịch vụ viễn thông công ích</w:t>
      </w:r>
    </w:p>
    <w:p w14:paraId="2C5506BC"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sz w:val="28"/>
          <w:szCs w:val="28"/>
          <w:lang w:val="en-US"/>
        </w:rPr>
      </w:pPr>
      <w:r w:rsidRPr="00BC6878">
        <w:rPr>
          <w:bCs/>
          <w:sz w:val="28"/>
          <w:szCs w:val="28"/>
          <w:lang w:val="en-US"/>
        </w:rPr>
        <w:t xml:space="preserve">1. </w:t>
      </w:r>
      <w:r w:rsidRPr="00BC6878">
        <w:rPr>
          <w:sz w:val="28"/>
          <w:szCs w:val="28"/>
          <w:lang w:val="vi-VN"/>
        </w:rPr>
        <w:t>Dịch vụ đã được cơ quan có thẩm quyền ban hành quy chuẩn kỹ thuật quốc gia về chất lượng dịch vụ</w:t>
      </w:r>
      <w:r w:rsidRPr="00BC6878">
        <w:rPr>
          <w:sz w:val="28"/>
          <w:szCs w:val="28"/>
          <w:lang w:val="en-US"/>
        </w:rPr>
        <w:t>.</w:t>
      </w:r>
    </w:p>
    <w:p w14:paraId="54F014F7"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sz w:val="28"/>
          <w:szCs w:val="28"/>
          <w:lang w:val="en-US"/>
        </w:rPr>
      </w:pPr>
      <w:r w:rsidRPr="00BC6878">
        <w:rPr>
          <w:sz w:val="28"/>
          <w:szCs w:val="28"/>
          <w:lang w:val="en-US"/>
        </w:rPr>
        <w:t xml:space="preserve">2. </w:t>
      </w:r>
      <w:r w:rsidRPr="00BC6878">
        <w:rPr>
          <w:sz w:val="28"/>
          <w:szCs w:val="28"/>
          <w:lang w:val="vi-VN"/>
        </w:rPr>
        <w:t>Doanh nghiệp</w:t>
      </w:r>
      <w:r w:rsidRPr="00BC6878">
        <w:rPr>
          <w:sz w:val="28"/>
          <w:szCs w:val="28"/>
          <w:lang w:val="en-US"/>
        </w:rPr>
        <w:t xml:space="preserve"> cung cấp dịch vụ</w:t>
      </w:r>
      <w:r w:rsidRPr="00BC6878">
        <w:rPr>
          <w:sz w:val="28"/>
          <w:szCs w:val="28"/>
        </w:rPr>
        <w:t xml:space="preserve"> được cơ qu</w:t>
      </w:r>
      <w:r w:rsidRPr="00BC6878">
        <w:rPr>
          <w:sz w:val="28"/>
          <w:szCs w:val="28"/>
          <w:lang w:val="en-US"/>
        </w:rPr>
        <w:t>an</w:t>
      </w:r>
      <w:r w:rsidRPr="00BC6878">
        <w:rPr>
          <w:sz w:val="28"/>
          <w:szCs w:val="28"/>
        </w:rPr>
        <w:t xml:space="preserve"> thẩm quyền cấp</w:t>
      </w:r>
      <w:r w:rsidRPr="00BC6878">
        <w:rPr>
          <w:sz w:val="28"/>
          <w:szCs w:val="28"/>
          <w:lang w:val="vi-VN"/>
        </w:rPr>
        <w:t xml:space="preserve"> giấy phép kinh doanh dịch vụ viễn thông có hạ tầng mạng</w:t>
      </w:r>
      <w:r w:rsidRPr="00BC6878">
        <w:rPr>
          <w:sz w:val="28"/>
          <w:szCs w:val="28"/>
          <w:lang w:val="en-US"/>
        </w:rPr>
        <w:t>.</w:t>
      </w:r>
    </w:p>
    <w:p w14:paraId="19612A30"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BC6878">
        <w:rPr>
          <w:sz w:val="28"/>
          <w:szCs w:val="28"/>
          <w:lang w:val="en-US"/>
        </w:rPr>
        <w:t>3. H</w:t>
      </w:r>
      <w:r w:rsidRPr="00BC6878">
        <w:rPr>
          <w:sz w:val="28"/>
          <w:szCs w:val="28"/>
          <w:lang w:val="vi-VN"/>
        </w:rPr>
        <w:t xml:space="preserve">ỗ trợ các đối tượng sử dụng dịch vụ viễn thông </w:t>
      </w:r>
      <w:r w:rsidRPr="00BC6878">
        <w:rPr>
          <w:sz w:val="28"/>
          <w:szCs w:val="28"/>
          <w:lang w:val="en-US"/>
        </w:rPr>
        <w:t>công ích thông qua các doanh nghiệp viễn thông</w:t>
      </w:r>
      <w:r w:rsidRPr="00BC6878">
        <w:rPr>
          <w:sz w:val="28"/>
          <w:szCs w:val="28"/>
          <w:lang w:val="vi-VN"/>
        </w:rPr>
        <w:t xml:space="preserve"> </w:t>
      </w:r>
      <w:r w:rsidRPr="00BC6878">
        <w:rPr>
          <w:sz w:val="28"/>
          <w:szCs w:val="28"/>
          <w:lang w:val="en-US"/>
        </w:rPr>
        <w:t>bằng hình thức</w:t>
      </w:r>
      <w:r w:rsidRPr="00BC6878">
        <w:rPr>
          <w:bCs/>
          <w:sz w:val="28"/>
          <w:szCs w:val="28"/>
          <w:lang w:val="en-US"/>
        </w:rPr>
        <w:t xml:space="preserve"> cung cấp dịch vụ.</w:t>
      </w:r>
    </w:p>
    <w:p w14:paraId="3F9C40D7"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sz w:val="28"/>
          <w:szCs w:val="28"/>
          <w:lang w:val="en-US"/>
        </w:rPr>
      </w:pPr>
      <w:r w:rsidRPr="00BC6878">
        <w:rPr>
          <w:sz w:val="28"/>
          <w:szCs w:val="28"/>
          <w:lang w:val="en-US"/>
        </w:rPr>
        <w:t>4. Cơ quan có thẩm quyền đã ban hành giá dịch vụ viễn thông công ích.</w:t>
      </w:r>
    </w:p>
    <w:p w14:paraId="687043EE"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sz w:val="28"/>
          <w:szCs w:val="28"/>
          <w:lang w:val="en-US"/>
        </w:rPr>
      </w:pPr>
      <w:r w:rsidRPr="00BC6878">
        <w:rPr>
          <w:sz w:val="28"/>
          <w:szCs w:val="28"/>
          <w:lang w:val="en-US"/>
        </w:rPr>
        <w:t>5. Cơ quan có thẩm quyền đã ban hành mức hỗ trợ đối tượng sử dụng dịch vụ viễn thông công ích.</w:t>
      </w:r>
    </w:p>
    <w:p w14:paraId="35EAFAC5"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b/>
          <w:bCs/>
          <w:sz w:val="28"/>
          <w:szCs w:val="28"/>
          <w:lang w:val="en-US"/>
        </w:rPr>
      </w:pPr>
      <w:r w:rsidRPr="00BC6878">
        <w:rPr>
          <w:b/>
          <w:bCs/>
          <w:sz w:val="28"/>
          <w:szCs w:val="28"/>
          <w:lang w:val="en-US"/>
        </w:rPr>
        <w:t>Điều 10. Điều kiện giao nhiệm vụ hỗ trợ sử dụng dịch vụ viễn thông công ích</w:t>
      </w:r>
    </w:p>
    <w:p w14:paraId="12A33455" w14:textId="77777777" w:rsidR="009C469D" w:rsidRPr="00BC6878" w:rsidRDefault="009C469D" w:rsidP="009C469D">
      <w:pPr>
        <w:snapToGrid w:val="0"/>
        <w:spacing w:before="60" w:after="60" w:line="252" w:lineRule="auto"/>
        <w:rPr>
          <w:szCs w:val="28"/>
        </w:rPr>
      </w:pPr>
      <w:r w:rsidRPr="00BC6878">
        <w:rPr>
          <w:szCs w:val="28"/>
        </w:rPr>
        <w:t>1.</w:t>
      </w:r>
      <w:r w:rsidRPr="00BC6878">
        <w:rPr>
          <w:szCs w:val="28"/>
          <w:lang w:val="vi-VN"/>
        </w:rPr>
        <w:t xml:space="preserve"> </w:t>
      </w:r>
      <w:r w:rsidRPr="00BC6878">
        <w:rPr>
          <w:szCs w:val="28"/>
        </w:rPr>
        <w:t>Các điều kiện quy định tại khoản 1, khoản 2, khoản 3 Điều 9 Nghị định này.</w:t>
      </w:r>
    </w:p>
    <w:p w14:paraId="1A1B4F69" w14:textId="77777777" w:rsidR="009C469D" w:rsidRPr="00BC6878" w:rsidRDefault="009C469D" w:rsidP="009C469D">
      <w:pPr>
        <w:snapToGrid w:val="0"/>
        <w:spacing w:before="60" w:after="60" w:line="252" w:lineRule="auto"/>
        <w:rPr>
          <w:szCs w:val="28"/>
        </w:rPr>
      </w:pPr>
      <w:r w:rsidRPr="00BC6878">
        <w:rPr>
          <w:szCs w:val="28"/>
        </w:rPr>
        <w:t>2. D</w:t>
      </w:r>
      <w:r w:rsidRPr="00BC6878">
        <w:rPr>
          <w:szCs w:val="28"/>
          <w:lang w:val="vi-VN"/>
        </w:rPr>
        <w:t>ịch vụ viễn thông</w:t>
      </w:r>
      <w:r w:rsidRPr="00BC6878">
        <w:rPr>
          <w:szCs w:val="28"/>
        </w:rPr>
        <w:t xml:space="preserve"> công ích chưa được cơ quan có thẩm quyền ban hành giá dịch vụ và mức hỗ trợ đối tượng sử dụng dịch vụ.</w:t>
      </w:r>
    </w:p>
    <w:p w14:paraId="24C24145"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b/>
          <w:bCs/>
          <w:sz w:val="28"/>
          <w:szCs w:val="28"/>
          <w:lang w:val="en-US"/>
        </w:rPr>
      </w:pPr>
      <w:r w:rsidRPr="00BC6878">
        <w:rPr>
          <w:b/>
          <w:bCs/>
          <w:sz w:val="28"/>
          <w:szCs w:val="28"/>
          <w:lang w:val="en-US"/>
        </w:rPr>
        <w:t>Điều 11. Điều kiện hỗ trợ trực tiếp cho đối tượng sử dụng dịch vụ viễn thông công ích</w:t>
      </w:r>
    </w:p>
    <w:p w14:paraId="4B4EAA8A" w14:textId="77777777" w:rsidR="009C469D" w:rsidRPr="00BC6878" w:rsidRDefault="009C469D" w:rsidP="009C469D">
      <w:pPr>
        <w:snapToGrid w:val="0"/>
        <w:spacing w:before="60" w:after="60" w:line="252" w:lineRule="auto"/>
        <w:rPr>
          <w:szCs w:val="28"/>
        </w:rPr>
      </w:pPr>
      <w:r w:rsidRPr="00BC6878">
        <w:rPr>
          <w:szCs w:val="28"/>
        </w:rPr>
        <w:t>1. Các điều kiện quy định tại khoản 1, khoản 4 Điều 9 Nghị định này.</w:t>
      </w:r>
    </w:p>
    <w:p w14:paraId="23F14BFF" w14:textId="77777777" w:rsidR="009C469D" w:rsidRPr="00BC6878" w:rsidRDefault="009C469D" w:rsidP="009C469D">
      <w:pPr>
        <w:snapToGrid w:val="0"/>
        <w:spacing w:before="60" w:after="60" w:line="252" w:lineRule="auto"/>
        <w:rPr>
          <w:szCs w:val="28"/>
        </w:rPr>
      </w:pPr>
      <w:r w:rsidRPr="00BC6878">
        <w:rPr>
          <w:szCs w:val="28"/>
        </w:rPr>
        <w:t>2. H</w:t>
      </w:r>
      <w:r w:rsidRPr="00BC6878">
        <w:rPr>
          <w:szCs w:val="28"/>
          <w:lang w:val="vi-VN"/>
        </w:rPr>
        <w:t xml:space="preserve">ỗ trợ các đối tượng sử dụng dịch vụ viễn thông </w:t>
      </w:r>
      <w:r w:rsidRPr="00BC6878">
        <w:rPr>
          <w:szCs w:val="28"/>
        </w:rPr>
        <w:t>công ích theo hình thức bằng tiền.</w:t>
      </w:r>
    </w:p>
    <w:p w14:paraId="7AFD43A2" w14:textId="77777777" w:rsidR="009C469D" w:rsidRPr="00BC6878" w:rsidRDefault="009C469D" w:rsidP="009C469D">
      <w:pPr>
        <w:snapToGrid w:val="0"/>
        <w:spacing w:before="60" w:after="60" w:line="252" w:lineRule="auto"/>
        <w:rPr>
          <w:szCs w:val="28"/>
          <w:lang w:val="vi-VN"/>
        </w:rPr>
      </w:pPr>
      <w:r w:rsidRPr="00BC6878">
        <w:rPr>
          <w:szCs w:val="28"/>
        </w:rPr>
        <w:t>3.</w:t>
      </w:r>
      <w:r w:rsidRPr="00BC6878">
        <w:rPr>
          <w:szCs w:val="28"/>
          <w:lang w:val="vi-VN"/>
        </w:rPr>
        <w:t xml:space="preserve"> Đối tượng được hỗ trợ đã có hợp đồng sử dụng dịch vụ viễn thông phổ cập </w:t>
      </w:r>
      <w:r w:rsidRPr="00BC6878">
        <w:rPr>
          <w:szCs w:val="28"/>
        </w:rPr>
        <w:t xml:space="preserve">với doanh nghiệp viễn thông </w:t>
      </w:r>
      <w:r w:rsidRPr="00BC6878">
        <w:rPr>
          <w:szCs w:val="28"/>
          <w:lang w:val="vi-VN"/>
        </w:rPr>
        <w:t xml:space="preserve">và có tài khoản </w:t>
      </w:r>
      <w:r w:rsidRPr="00BC6878">
        <w:rPr>
          <w:szCs w:val="28"/>
        </w:rPr>
        <w:t>để tiếp nhận kinh phí hỗ trợ</w:t>
      </w:r>
      <w:r w:rsidRPr="00BC6878">
        <w:rPr>
          <w:szCs w:val="28"/>
          <w:lang w:val="vi-VN"/>
        </w:rPr>
        <w:t>.</w:t>
      </w:r>
    </w:p>
    <w:p w14:paraId="6118A16D"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BC6878">
        <w:rPr>
          <w:bCs/>
          <w:sz w:val="28"/>
          <w:szCs w:val="28"/>
          <w:lang w:val="en-US"/>
        </w:rPr>
        <w:t>Khi thực hiện phương thức này, Quỹ dịch vụ viễn thông công ích Việt Nam thực hiện chuyển tiền vào tài khoản tiếp nhận kinh phí hỗ trợ của đối tượng được hỗ trợ sử dụng dịch vụ theo kế hoạch, dự toán được Bộ Thông tin và Truyền thông phê duyệt và danh sách đối tượng được hỗ trợ được cấp có thẩm quyền công bố.</w:t>
      </w:r>
    </w:p>
    <w:p w14:paraId="08F5AAF1"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BC6878">
        <w:rPr>
          <w:b/>
          <w:bCs/>
          <w:sz w:val="28"/>
          <w:szCs w:val="28"/>
          <w:lang w:val="en-US"/>
        </w:rPr>
        <w:t>Điều 12. Điều kiện đấu thầu cung cấp thiết bị đầu cuối</w:t>
      </w:r>
    </w:p>
    <w:p w14:paraId="53AB98F2" w14:textId="77777777" w:rsidR="009C469D" w:rsidRPr="00BC6878" w:rsidRDefault="009C469D" w:rsidP="009C469D">
      <w:pPr>
        <w:snapToGrid w:val="0"/>
        <w:spacing w:before="60" w:after="60" w:line="252" w:lineRule="auto"/>
        <w:rPr>
          <w:szCs w:val="28"/>
          <w:lang w:val="vi-VN"/>
        </w:rPr>
      </w:pPr>
      <w:r w:rsidRPr="00BC6878">
        <w:rPr>
          <w:szCs w:val="28"/>
        </w:rPr>
        <w:t>1.</w:t>
      </w:r>
      <w:r w:rsidRPr="00BC6878">
        <w:rPr>
          <w:szCs w:val="28"/>
          <w:lang w:val="vi-VN"/>
        </w:rPr>
        <w:t xml:space="preserve"> Thiết bị đầu cuối đã được cơ quan có thẩm quyền ban hành yêu cầu về t</w:t>
      </w:r>
      <w:r w:rsidRPr="00BC6878">
        <w:rPr>
          <w:szCs w:val="28"/>
        </w:rPr>
        <w:t>kỹ thuật,</w:t>
      </w:r>
      <w:r w:rsidRPr="00BC6878">
        <w:rPr>
          <w:szCs w:val="28"/>
          <w:lang w:val="vi-VN"/>
        </w:rPr>
        <w:t xml:space="preserve"> chất lượng thiết bị</w:t>
      </w:r>
      <w:r w:rsidRPr="00BC6878">
        <w:rPr>
          <w:szCs w:val="28"/>
        </w:rPr>
        <w:t>.</w:t>
      </w:r>
    </w:p>
    <w:p w14:paraId="79175AFF" w14:textId="77777777" w:rsidR="009C469D" w:rsidRPr="00BC6878" w:rsidRDefault="009C469D" w:rsidP="009C469D">
      <w:pPr>
        <w:snapToGrid w:val="0"/>
        <w:spacing w:before="60" w:after="60" w:line="252" w:lineRule="auto"/>
        <w:rPr>
          <w:szCs w:val="28"/>
          <w:lang w:val="vi-VN"/>
        </w:rPr>
      </w:pPr>
      <w:r w:rsidRPr="00BC6878">
        <w:rPr>
          <w:szCs w:val="28"/>
        </w:rPr>
        <w:t xml:space="preserve">2. </w:t>
      </w:r>
      <w:r w:rsidRPr="00BC6878">
        <w:rPr>
          <w:szCs w:val="28"/>
          <w:lang w:val="vi-VN"/>
        </w:rPr>
        <w:t>Thực hiện đối với hoạt động hỗ trợ bằng hiện vật.</w:t>
      </w:r>
    </w:p>
    <w:p w14:paraId="100AD5BC"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BC6878">
        <w:rPr>
          <w:bCs/>
          <w:sz w:val="28"/>
          <w:szCs w:val="28"/>
          <w:lang w:val="en-US"/>
        </w:rPr>
        <w:t>Khi thực hiện phương thức này, Quỹ dịch vụ viễn thông công ích Việt Nam thực hiện đấu thầu mua thiết bị đầu cuối để cấp cho các đối tượng được hỗ trợ theo danh sách đối tượng được cấp có thẩm quyền công bố.</w:t>
      </w:r>
    </w:p>
    <w:p w14:paraId="0AB652C2"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b/>
          <w:bCs/>
          <w:sz w:val="28"/>
          <w:szCs w:val="28"/>
          <w:lang w:val="en-US"/>
        </w:rPr>
      </w:pPr>
      <w:r w:rsidRPr="00BC6878">
        <w:rPr>
          <w:b/>
          <w:bCs/>
          <w:sz w:val="28"/>
          <w:szCs w:val="28"/>
          <w:lang w:val="en-US"/>
        </w:rPr>
        <w:t>Điều 13. Điều kiện giao nhiệm vụ hỗ trợ thiết bị đầu cuối</w:t>
      </w:r>
    </w:p>
    <w:p w14:paraId="0F919E91" w14:textId="77777777" w:rsidR="009C469D" w:rsidRPr="00BC6878" w:rsidRDefault="009C469D" w:rsidP="009C469D">
      <w:pPr>
        <w:snapToGrid w:val="0"/>
        <w:spacing w:before="60" w:after="60" w:line="252" w:lineRule="auto"/>
        <w:rPr>
          <w:szCs w:val="28"/>
          <w:lang w:val="vi-VN"/>
        </w:rPr>
      </w:pPr>
      <w:r w:rsidRPr="00BC6878">
        <w:rPr>
          <w:szCs w:val="28"/>
        </w:rPr>
        <w:lastRenderedPageBreak/>
        <w:t>1.</w:t>
      </w:r>
      <w:r w:rsidRPr="00BC6878">
        <w:rPr>
          <w:szCs w:val="28"/>
          <w:lang w:val="vi-VN"/>
        </w:rPr>
        <w:t xml:space="preserve"> </w:t>
      </w:r>
      <w:r w:rsidRPr="00BC6878">
        <w:rPr>
          <w:bCs/>
          <w:szCs w:val="28"/>
        </w:rPr>
        <w:t>Mức hỗ trợ thiết bị đầu cuối do cơ quan nhà nước có thẩm quyền ban hành.</w:t>
      </w:r>
    </w:p>
    <w:p w14:paraId="607CDC18" w14:textId="77777777" w:rsidR="009C469D" w:rsidRPr="00BC6878" w:rsidRDefault="009C469D" w:rsidP="009C469D">
      <w:pPr>
        <w:snapToGrid w:val="0"/>
        <w:spacing w:before="60" w:after="60" w:line="252" w:lineRule="auto"/>
        <w:rPr>
          <w:szCs w:val="28"/>
        </w:rPr>
      </w:pPr>
      <w:r w:rsidRPr="00BC6878">
        <w:rPr>
          <w:szCs w:val="28"/>
        </w:rPr>
        <w:t xml:space="preserve">2. </w:t>
      </w:r>
      <w:r w:rsidRPr="00BC6878">
        <w:rPr>
          <w:szCs w:val="28"/>
          <w:lang w:val="vi-VN"/>
        </w:rPr>
        <w:t>Thực hiện đối với hoạt động hỗ trợ thiết bị đầu cuối</w:t>
      </w:r>
      <w:r w:rsidRPr="00BC6878">
        <w:rPr>
          <w:szCs w:val="28"/>
        </w:rPr>
        <w:t xml:space="preserve"> bằng tiền.</w:t>
      </w:r>
    </w:p>
    <w:p w14:paraId="31146022" w14:textId="77777777" w:rsidR="009C469D" w:rsidRPr="00BC6878" w:rsidRDefault="009C469D" w:rsidP="009C469D">
      <w:pPr>
        <w:snapToGrid w:val="0"/>
        <w:spacing w:before="60" w:after="60" w:line="252" w:lineRule="auto"/>
        <w:rPr>
          <w:szCs w:val="28"/>
        </w:rPr>
      </w:pPr>
      <w:r w:rsidRPr="00BC6878">
        <w:rPr>
          <w:szCs w:val="28"/>
        </w:rPr>
        <w:t>3.</w:t>
      </w:r>
      <w:r w:rsidRPr="00BC6878">
        <w:rPr>
          <w:szCs w:val="28"/>
          <w:lang w:val="vi-VN"/>
        </w:rPr>
        <w:t xml:space="preserve"> </w:t>
      </w:r>
      <w:r w:rsidRPr="00BC6878">
        <w:rPr>
          <w:szCs w:val="28"/>
        </w:rPr>
        <w:t xml:space="preserve">Thực hiện </w:t>
      </w:r>
      <w:r w:rsidRPr="00BC6878">
        <w:rPr>
          <w:szCs w:val="28"/>
          <w:lang w:val="vi-VN"/>
        </w:rPr>
        <w:t>hỗ trợ cho đối tượng được hỗ trợ thông qua doanh nghiệp viễn thông</w:t>
      </w:r>
      <w:r w:rsidRPr="00BC6878">
        <w:rPr>
          <w:szCs w:val="28"/>
        </w:rPr>
        <w:t>.</w:t>
      </w:r>
    </w:p>
    <w:p w14:paraId="75B8C2E7" w14:textId="77777777" w:rsidR="009C469D" w:rsidRPr="00BC6878" w:rsidRDefault="009C469D" w:rsidP="009C469D">
      <w:pPr>
        <w:snapToGrid w:val="0"/>
        <w:spacing w:before="60" w:after="60" w:line="252" w:lineRule="auto"/>
        <w:rPr>
          <w:szCs w:val="28"/>
        </w:rPr>
      </w:pPr>
      <w:r w:rsidRPr="00BC6878">
        <w:rPr>
          <w:szCs w:val="28"/>
        </w:rPr>
        <w:t>4.</w:t>
      </w:r>
      <w:r w:rsidRPr="00BC6878">
        <w:rPr>
          <w:szCs w:val="28"/>
          <w:lang w:val="vi-VN"/>
        </w:rPr>
        <w:t xml:space="preserve"> Đối tượng được hỗ trợ </w:t>
      </w:r>
      <w:r w:rsidRPr="00BC6878">
        <w:rPr>
          <w:szCs w:val="28"/>
        </w:rPr>
        <w:t>có đăng ký sử dụng dịch vụ viễn thông công ích với doanh nghiệp viễn thông.</w:t>
      </w:r>
    </w:p>
    <w:p w14:paraId="4C1A0DDB" w14:textId="77777777" w:rsidR="009C469D" w:rsidRPr="00BC6878" w:rsidRDefault="009C469D" w:rsidP="009C469D">
      <w:pPr>
        <w:snapToGrid w:val="0"/>
        <w:spacing w:before="60" w:after="60" w:line="252" w:lineRule="auto"/>
        <w:rPr>
          <w:szCs w:val="28"/>
          <w:lang w:val="vi-VN"/>
        </w:rPr>
      </w:pPr>
      <w:r w:rsidRPr="00BC6878">
        <w:rPr>
          <w:szCs w:val="28"/>
        </w:rPr>
        <w:t>5.</w:t>
      </w:r>
      <w:r w:rsidRPr="00BC6878">
        <w:rPr>
          <w:szCs w:val="28"/>
          <w:lang w:val="vi-VN"/>
        </w:rPr>
        <w:t xml:space="preserve"> </w:t>
      </w:r>
      <w:r w:rsidRPr="00BC6878">
        <w:rPr>
          <w:szCs w:val="28"/>
        </w:rPr>
        <w:t>Đối tượng hỗ trợ tự mua thiết bị đầu cuối và có hóa đơn mua thiết bị.</w:t>
      </w:r>
    </w:p>
    <w:p w14:paraId="1E9260CE"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BC6878">
        <w:rPr>
          <w:bCs/>
          <w:sz w:val="28"/>
          <w:szCs w:val="28"/>
          <w:lang w:val="en-US"/>
        </w:rPr>
        <w:t>Khi thực hiện phương thức này, doanh nghiệp viễn thông được giao nhiệm vụ thực hiện hỗ trợ bằng tiền cho các đối tượng theo Quyết định giao nhiệm vụ, kế hoạch, dự toán của Bộ Thông tin và Truyền thông và danh sách đối tượng được cấp có thẩm quyền công bố.</w:t>
      </w:r>
    </w:p>
    <w:p w14:paraId="709874EE"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b/>
          <w:bCs/>
          <w:sz w:val="28"/>
          <w:szCs w:val="28"/>
          <w:lang w:val="en-US"/>
        </w:rPr>
      </w:pPr>
      <w:r w:rsidRPr="00BC6878">
        <w:rPr>
          <w:b/>
          <w:bCs/>
          <w:sz w:val="28"/>
          <w:szCs w:val="28"/>
          <w:lang w:val="en-US"/>
        </w:rPr>
        <w:t>Điều 14. Điều kiện hỗ trợ thiết bị đầu cuối trực tiếp cho đối tượng được hỗ trợ</w:t>
      </w:r>
    </w:p>
    <w:p w14:paraId="23CAD436" w14:textId="77777777" w:rsidR="009C469D" w:rsidRPr="00BC6878" w:rsidRDefault="009C469D" w:rsidP="009C469D">
      <w:pPr>
        <w:snapToGrid w:val="0"/>
        <w:spacing w:before="60" w:after="60" w:line="252" w:lineRule="auto"/>
        <w:rPr>
          <w:szCs w:val="28"/>
        </w:rPr>
      </w:pPr>
      <w:r w:rsidRPr="00BC6878">
        <w:rPr>
          <w:szCs w:val="28"/>
        </w:rPr>
        <w:t>1. Đáp ứng</w:t>
      </w:r>
      <w:r w:rsidRPr="00BC6878">
        <w:rPr>
          <w:szCs w:val="28"/>
          <w:lang w:val="vi-VN"/>
        </w:rPr>
        <w:t xml:space="preserve"> </w:t>
      </w:r>
      <w:r w:rsidRPr="00BC6878">
        <w:rPr>
          <w:szCs w:val="28"/>
        </w:rPr>
        <w:t>các điều kiện quy định tại điểm khoản 1 và khoản 2 Điều 13 Nghị định này;</w:t>
      </w:r>
    </w:p>
    <w:p w14:paraId="373BD7EF" w14:textId="77777777" w:rsidR="009C469D" w:rsidRPr="00BC6878" w:rsidRDefault="009C469D" w:rsidP="009C469D">
      <w:pPr>
        <w:snapToGrid w:val="0"/>
        <w:spacing w:before="60" w:after="60" w:line="252" w:lineRule="auto"/>
        <w:rPr>
          <w:bCs/>
          <w:szCs w:val="28"/>
        </w:rPr>
      </w:pPr>
      <w:r w:rsidRPr="00BC6878">
        <w:rPr>
          <w:szCs w:val="28"/>
        </w:rPr>
        <w:t>2.</w:t>
      </w:r>
      <w:r w:rsidRPr="00BC6878">
        <w:rPr>
          <w:szCs w:val="28"/>
          <w:lang w:val="vi-VN"/>
        </w:rPr>
        <w:t xml:space="preserve"> </w:t>
      </w:r>
      <w:r w:rsidRPr="00BC6878">
        <w:rPr>
          <w:szCs w:val="28"/>
        </w:rPr>
        <w:t>Đối tượng hỗ trợ tự mua thiết bị đầu cuối</w:t>
      </w:r>
      <w:r w:rsidRPr="00BC6878">
        <w:rPr>
          <w:szCs w:val="28"/>
          <w:lang w:val="vi-VN"/>
        </w:rPr>
        <w:t xml:space="preserve"> và có tài khoản để nhận kinh phí được hỗ trợ.</w:t>
      </w:r>
    </w:p>
    <w:p w14:paraId="0DD7CE22" w14:textId="77777777" w:rsidR="009C469D" w:rsidRPr="00BC6878"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BC6878">
        <w:rPr>
          <w:bCs/>
          <w:sz w:val="28"/>
          <w:szCs w:val="28"/>
          <w:lang w:val="en-US"/>
        </w:rPr>
        <w:t>Khi thực hiện phương thức này, Quỹ dịch vụ viễn thông công ích Việt Nam thực hiện chuyển tiền vào tài khoản tiếp nhận kinh phí hỗ trợ của đối tượng được hỗ trợ thiết bị đầu cuối theo kế hoạch, dự toán được Bộ Thông tin và Truyền thông phê duyệt và danh sách đối tượng được hỗ trợ được cấp có thẩm quyền công bố.</w:t>
      </w:r>
    </w:p>
    <w:p w14:paraId="2B0BADD1" w14:textId="77777777" w:rsidR="009C469D" w:rsidRDefault="009C469D" w:rsidP="009C469D">
      <w:pPr>
        <w:pStyle w:val="NormalWeb"/>
        <w:shd w:val="clear" w:color="auto" w:fill="FFFFFF"/>
        <w:spacing w:before="60" w:beforeAutospacing="0" w:after="60" w:afterAutospacing="0" w:line="252" w:lineRule="auto"/>
        <w:ind w:firstLine="567"/>
        <w:jc w:val="both"/>
        <w:rPr>
          <w:strike/>
          <w:color w:val="FF0000"/>
          <w:szCs w:val="28"/>
        </w:rPr>
      </w:pPr>
    </w:p>
    <w:p w14:paraId="7A17FEFE" w14:textId="77777777" w:rsidR="009C469D" w:rsidRPr="004D0341" w:rsidRDefault="009C469D" w:rsidP="009C469D">
      <w:pPr>
        <w:pStyle w:val="Heading1"/>
        <w:snapToGrid w:val="0"/>
        <w:spacing w:before="120" w:line="264" w:lineRule="auto"/>
        <w:ind w:firstLine="0"/>
        <w:jc w:val="center"/>
        <w:rPr>
          <w:rFonts w:ascii="Times New Roman" w:hAnsi="Times New Roman"/>
          <w:color w:val="auto"/>
          <w:lang w:val="en-US"/>
        </w:rPr>
      </w:pPr>
      <w:r w:rsidRPr="008C6E7F">
        <w:rPr>
          <w:rFonts w:ascii="Times New Roman" w:hAnsi="Times New Roman"/>
          <w:color w:val="auto"/>
        </w:rPr>
        <w:t>C</w:t>
      </w:r>
      <w:r>
        <w:rPr>
          <w:rFonts w:ascii="Times New Roman" w:hAnsi="Times New Roman"/>
          <w:color w:val="auto"/>
          <w:lang w:val="vi-VN"/>
        </w:rPr>
        <w:t xml:space="preserve">hương </w:t>
      </w:r>
      <w:r>
        <w:rPr>
          <w:rFonts w:ascii="Times New Roman" w:hAnsi="Times New Roman"/>
          <w:color w:val="auto"/>
          <w:lang w:val="en-US"/>
        </w:rPr>
        <w:t>III</w:t>
      </w:r>
    </w:p>
    <w:p w14:paraId="059E4ED6" w14:textId="77777777" w:rsidR="009C469D" w:rsidRPr="00E8514C" w:rsidRDefault="009C469D" w:rsidP="009C469D">
      <w:pPr>
        <w:pStyle w:val="NormalWeb"/>
        <w:shd w:val="clear" w:color="auto" w:fill="FFFFFF"/>
        <w:spacing w:before="120" w:beforeAutospacing="0" w:after="0" w:afterAutospacing="0" w:line="264" w:lineRule="auto"/>
        <w:jc w:val="center"/>
        <w:rPr>
          <w:b/>
          <w:bCs/>
          <w:sz w:val="26"/>
          <w:szCs w:val="26"/>
          <w:lang w:val="vi-VN"/>
        </w:rPr>
      </w:pPr>
      <w:bookmarkStart w:id="1" w:name="chuong_4_name"/>
      <w:r w:rsidRPr="00E8514C">
        <w:rPr>
          <w:b/>
          <w:bCs/>
          <w:sz w:val="26"/>
          <w:szCs w:val="26"/>
        </w:rPr>
        <w:t xml:space="preserve">QUẢN LÝ </w:t>
      </w:r>
      <w:r w:rsidRPr="00E8514C">
        <w:rPr>
          <w:b/>
          <w:bCs/>
          <w:sz w:val="26"/>
          <w:szCs w:val="26"/>
          <w:lang w:val="vi-VN"/>
        </w:rPr>
        <w:t>TÀI CHÍNH</w:t>
      </w:r>
      <w:r w:rsidRPr="00E8514C">
        <w:rPr>
          <w:b/>
          <w:bCs/>
          <w:sz w:val="26"/>
          <w:szCs w:val="26"/>
        </w:rPr>
        <w:t xml:space="preserve"> </w:t>
      </w:r>
      <w:bookmarkEnd w:id="1"/>
      <w:r>
        <w:rPr>
          <w:b/>
          <w:bCs/>
          <w:sz w:val="26"/>
          <w:szCs w:val="26"/>
          <w:lang w:val="en-US"/>
        </w:rPr>
        <w:t xml:space="preserve">THỰC HIỆN </w:t>
      </w:r>
      <w:r w:rsidRPr="00E8514C">
        <w:rPr>
          <w:b/>
          <w:bCs/>
          <w:sz w:val="26"/>
          <w:szCs w:val="26"/>
          <w:lang w:val="vi-VN"/>
        </w:rPr>
        <w:t>HOẠT ĐỘNG VIỄN THÔNG</w:t>
      </w:r>
      <w:r w:rsidRPr="00E8514C">
        <w:rPr>
          <w:b/>
          <w:bCs/>
          <w:sz w:val="26"/>
          <w:szCs w:val="26"/>
          <w:lang w:val="en-US"/>
        </w:rPr>
        <w:t xml:space="preserve"> </w:t>
      </w:r>
      <w:r w:rsidRPr="00E8514C">
        <w:rPr>
          <w:b/>
          <w:bCs/>
          <w:sz w:val="26"/>
          <w:szCs w:val="26"/>
          <w:lang w:val="vi-VN"/>
        </w:rPr>
        <w:t>CÔNG ÍCH</w:t>
      </w:r>
    </w:p>
    <w:p w14:paraId="25432543" w14:textId="77777777" w:rsidR="009C469D" w:rsidRDefault="009C469D" w:rsidP="009C469D">
      <w:pPr>
        <w:pStyle w:val="NormalWeb"/>
        <w:shd w:val="clear" w:color="auto" w:fill="FFFFFF"/>
        <w:spacing w:before="120" w:beforeAutospacing="0" w:after="0" w:afterAutospacing="0"/>
        <w:jc w:val="center"/>
        <w:rPr>
          <w:b/>
          <w:sz w:val="28"/>
          <w:szCs w:val="28"/>
          <w:lang w:val="en-US"/>
        </w:rPr>
      </w:pPr>
      <w:r w:rsidRPr="004B3064">
        <w:rPr>
          <w:b/>
          <w:sz w:val="28"/>
          <w:szCs w:val="28"/>
          <w:lang w:val="en-US"/>
        </w:rPr>
        <w:t>Mục 1</w:t>
      </w:r>
    </w:p>
    <w:p w14:paraId="1BF933B0" w14:textId="77777777" w:rsidR="009C469D" w:rsidRDefault="009C469D" w:rsidP="009C469D">
      <w:pPr>
        <w:pStyle w:val="NormalWeb"/>
        <w:shd w:val="clear" w:color="auto" w:fill="FFFFFF"/>
        <w:spacing w:before="120" w:beforeAutospacing="0" w:after="0" w:afterAutospacing="0"/>
        <w:jc w:val="center"/>
        <w:rPr>
          <w:rFonts w:ascii="Times New Roman Bold" w:hAnsi="Times New Roman Bold"/>
          <w:b/>
          <w:sz w:val="26"/>
          <w:szCs w:val="28"/>
        </w:rPr>
      </w:pPr>
      <w:r>
        <w:rPr>
          <w:rFonts w:ascii="Times New Roman Bold" w:hAnsi="Times New Roman Bold"/>
          <w:b/>
          <w:sz w:val="26"/>
          <w:szCs w:val="28"/>
        </w:rPr>
        <w:t>NGUỒN TÀI CHÍNH HỖ TRỢ HOẠT ĐỘNG VIỄN THÔNG CÔNG ÍCH</w:t>
      </w:r>
    </w:p>
    <w:p w14:paraId="4240B131" w14:textId="77777777" w:rsidR="009C469D" w:rsidRPr="004B3064" w:rsidRDefault="009C469D" w:rsidP="009C469D">
      <w:pPr>
        <w:pStyle w:val="NormalWeb"/>
        <w:shd w:val="clear" w:color="auto" w:fill="FFFFFF"/>
        <w:spacing w:before="0" w:beforeAutospacing="0" w:after="0" w:afterAutospacing="0"/>
        <w:jc w:val="center"/>
        <w:rPr>
          <w:b/>
          <w:sz w:val="28"/>
          <w:szCs w:val="28"/>
          <w:lang w:val="en-US"/>
        </w:rPr>
      </w:pPr>
    </w:p>
    <w:p w14:paraId="46DA7EDD" w14:textId="77777777" w:rsidR="009C469D" w:rsidRPr="003D540C" w:rsidRDefault="009C469D" w:rsidP="009C469D">
      <w:pPr>
        <w:spacing w:before="60" w:after="60" w:line="264" w:lineRule="auto"/>
        <w:rPr>
          <w:b/>
          <w:szCs w:val="28"/>
          <w:lang w:val="vi-VN"/>
        </w:rPr>
      </w:pPr>
      <w:bookmarkStart w:id="2" w:name="dieu_22"/>
      <w:r w:rsidRPr="003D540C">
        <w:rPr>
          <w:b/>
          <w:szCs w:val="28"/>
          <w:lang w:val="vi-VN"/>
        </w:rPr>
        <w:t xml:space="preserve">Điều </w:t>
      </w:r>
      <w:r w:rsidRPr="003D540C">
        <w:rPr>
          <w:b/>
          <w:szCs w:val="28"/>
        </w:rPr>
        <w:t>15</w:t>
      </w:r>
      <w:r w:rsidRPr="003D540C">
        <w:rPr>
          <w:b/>
          <w:szCs w:val="28"/>
          <w:lang w:val="vi-VN"/>
        </w:rPr>
        <w:t xml:space="preserve">. </w:t>
      </w:r>
      <w:r w:rsidRPr="003D540C">
        <w:rPr>
          <w:b/>
          <w:bCs/>
          <w:szCs w:val="28"/>
          <w:lang w:val="vi-VN"/>
        </w:rPr>
        <w:t>Nguồn tài chính</w:t>
      </w:r>
      <w:r w:rsidRPr="003D540C">
        <w:rPr>
          <w:szCs w:val="28"/>
          <w:lang w:val="vi-VN"/>
        </w:rPr>
        <w:t xml:space="preserve"> </w:t>
      </w:r>
      <w:r w:rsidRPr="003D540C">
        <w:rPr>
          <w:b/>
          <w:szCs w:val="28"/>
        </w:rPr>
        <w:t>hỗ trợ</w:t>
      </w:r>
      <w:r w:rsidRPr="003D540C">
        <w:rPr>
          <w:szCs w:val="28"/>
        </w:rPr>
        <w:t xml:space="preserve"> </w:t>
      </w:r>
      <w:r w:rsidRPr="003D540C">
        <w:rPr>
          <w:b/>
          <w:szCs w:val="28"/>
          <w:lang w:val="vi-VN"/>
        </w:rPr>
        <w:t>hoạt động viễn thông công ích</w:t>
      </w:r>
    </w:p>
    <w:p w14:paraId="4741CADD" w14:textId="77777777" w:rsidR="009C469D" w:rsidRPr="003D540C" w:rsidRDefault="009C469D" w:rsidP="009C469D">
      <w:pPr>
        <w:spacing w:before="60" w:after="60" w:line="264" w:lineRule="auto"/>
        <w:rPr>
          <w:szCs w:val="28"/>
          <w:lang w:val="vi-VN"/>
        </w:rPr>
      </w:pPr>
      <w:r w:rsidRPr="003D540C">
        <w:rPr>
          <w:szCs w:val="28"/>
          <w:lang w:val="vi-VN"/>
        </w:rPr>
        <w:t xml:space="preserve">1. Nguồn </w:t>
      </w:r>
      <w:r w:rsidRPr="003D540C">
        <w:rPr>
          <w:szCs w:val="28"/>
        </w:rPr>
        <w:t>thu đóng góp của các doanh nghiệp viễn thông cho Quỹ Dịch vụ viễn thông công ích Việt Nam theo quy định tại Điều 16 Nghị định này.</w:t>
      </w:r>
    </w:p>
    <w:p w14:paraId="42104D50" w14:textId="77777777" w:rsidR="009C469D" w:rsidRPr="003D540C" w:rsidRDefault="009C469D" w:rsidP="009C469D">
      <w:pPr>
        <w:spacing w:before="60" w:after="60" w:line="264" w:lineRule="auto"/>
        <w:rPr>
          <w:szCs w:val="28"/>
          <w:lang w:val="vi-VN"/>
        </w:rPr>
      </w:pPr>
      <w:r w:rsidRPr="003D540C">
        <w:rPr>
          <w:szCs w:val="28"/>
        </w:rPr>
        <w:t>2. Các nguồn thu hợp pháp của Quỹ dịch vụ viễn thông công ích Việt Nam</w:t>
      </w:r>
      <w:r w:rsidRPr="003D540C">
        <w:rPr>
          <w:szCs w:val="28"/>
          <w:lang w:val="vi-VN"/>
        </w:rPr>
        <w:t xml:space="preserve"> </w:t>
      </w:r>
    </w:p>
    <w:p w14:paraId="0672C56A" w14:textId="77777777" w:rsidR="009C469D" w:rsidRPr="003D540C" w:rsidRDefault="009C469D" w:rsidP="009C469D">
      <w:pPr>
        <w:spacing w:before="60" w:after="60" w:line="264" w:lineRule="auto"/>
        <w:rPr>
          <w:szCs w:val="28"/>
          <w:lang w:val="vi-VN"/>
        </w:rPr>
      </w:pPr>
      <w:r w:rsidRPr="003D540C">
        <w:rPr>
          <w:szCs w:val="28"/>
        </w:rPr>
        <w:t>a</w:t>
      </w:r>
      <w:r w:rsidRPr="003D540C">
        <w:rPr>
          <w:szCs w:val="28"/>
          <w:lang w:val="vi-VN"/>
        </w:rPr>
        <w:t xml:space="preserve">) Lãi tiền gửi tại ngân hàng thương mại, kho bạc nhà nước (nếu có); </w:t>
      </w:r>
    </w:p>
    <w:p w14:paraId="7C0C34B1" w14:textId="77777777" w:rsidR="009C469D" w:rsidRPr="003D540C" w:rsidRDefault="009C469D" w:rsidP="009C469D">
      <w:pPr>
        <w:spacing w:before="60" w:after="60" w:line="264" w:lineRule="auto"/>
        <w:rPr>
          <w:szCs w:val="28"/>
          <w:lang w:val="vi-VN"/>
        </w:rPr>
      </w:pPr>
      <w:r w:rsidRPr="003D540C">
        <w:rPr>
          <w:szCs w:val="28"/>
        </w:rPr>
        <w:t>b</w:t>
      </w:r>
      <w:r w:rsidRPr="003D540C">
        <w:rPr>
          <w:szCs w:val="28"/>
          <w:lang w:val="vi-VN"/>
        </w:rPr>
        <w:t xml:space="preserve">) Các nguồn tài chính hợp pháp khác ngoài ngân sách nhà nước. </w:t>
      </w:r>
      <w:r w:rsidRPr="003D540C">
        <w:rPr>
          <w:szCs w:val="28"/>
          <w:lang w:val="vi-VN"/>
        </w:rPr>
        <w:tab/>
      </w:r>
    </w:p>
    <w:p w14:paraId="7B4E6B8C" w14:textId="77777777" w:rsidR="009C469D" w:rsidRPr="003D540C" w:rsidRDefault="009C469D" w:rsidP="009C469D">
      <w:pPr>
        <w:snapToGrid w:val="0"/>
        <w:spacing w:before="60" w:after="60" w:line="264" w:lineRule="auto"/>
        <w:outlineLvl w:val="0"/>
        <w:rPr>
          <w:b/>
          <w:szCs w:val="28"/>
        </w:rPr>
      </w:pPr>
      <w:r w:rsidRPr="003D540C">
        <w:rPr>
          <w:b/>
          <w:szCs w:val="28"/>
          <w:lang w:val="vi-VN"/>
        </w:rPr>
        <w:t xml:space="preserve">Điều </w:t>
      </w:r>
      <w:r w:rsidRPr="003D540C">
        <w:rPr>
          <w:b/>
          <w:szCs w:val="28"/>
        </w:rPr>
        <w:t>16</w:t>
      </w:r>
      <w:r w:rsidRPr="003D540C">
        <w:rPr>
          <w:b/>
          <w:szCs w:val="28"/>
          <w:lang w:val="vi-VN"/>
        </w:rPr>
        <w:t>. Mức đóng góp</w:t>
      </w:r>
      <w:r w:rsidRPr="003D540C">
        <w:rPr>
          <w:b/>
          <w:szCs w:val="28"/>
        </w:rPr>
        <w:t xml:space="preserve"> của doanh nghiệp viễn thông cho Quỹ</w:t>
      </w:r>
      <w:r w:rsidRPr="003D540C">
        <w:rPr>
          <w:b/>
          <w:szCs w:val="28"/>
          <w:lang w:val="vi-VN"/>
        </w:rPr>
        <w:t xml:space="preserve"> </w:t>
      </w:r>
      <w:r w:rsidRPr="003D540C">
        <w:rPr>
          <w:b/>
          <w:szCs w:val="28"/>
        </w:rPr>
        <w:t xml:space="preserve">Dịch vụ viễn thông công ích Việt Nam </w:t>
      </w:r>
      <w:r w:rsidRPr="003D540C">
        <w:rPr>
          <w:b/>
          <w:szCs w:val="28"/>
          <w:lang w:val="vi-VN"/>
        </w:rPr>
        <w:t>và đối tượng được miễn, giảm đóng góp</w:t>
      </w:r>
      <w:r w:rsidRPr="003D540C">
        <w:rPr>
          <w:b/>
          <w:szCs w:val="28"/>
        </w:rPr>
        <w:t xml:space="preserve"> </w:t>
      </w:r>
    </w:p>
    <w:p w14:paraId="0A80E6CE" w14:textId="77777777" w:rsidR="009C469D" w:rsidRPr="003D540C" w:rsidRDefault="009C469D" w:rsidP="009C469D">
      <w:pPr>
        <w:snapToGrid w:val="0"/>
        <w:spacing w:before="60" w:after="60" w:line="264" w:lineRule="auto"/>
        <w:rPr>
          <w:szCs w:val="28"/>
          <w:lang w:val="vi-VN"/>
        </w:rPr>
      </w:pPr>
      <w:r w:rsidRPr="003D540C">
        <w:rPr>
          <w:szCs w:val="28"/>
          <w:lang w:val="vi-VN"/>
        </w:rPr>
        <w:t xml:space="preserve">1. Mức đóng góp của doanh nghiệp viễn thông vào Quỹ Dịch vụ viễn thông công ích Việt Nam </w:t>
      </w:r>
      <w:r w:rsidRPr="003D540C">
        <w:rPr>
          <w:szCs w:val="28"/>
        </w:rPr>
        <w:t xml:space="preserve">tối đa </w:t>
      </w:r>
      <w:r w:rsidRPr="003D540C">
        <w:rPr>
          <w:szCs w:val="28"/>
          <w:lang w:val="vi-VN"/>
        </w:rPr>
        <w:t xml:space="preserve">là 1,5% doanh thu dịch vụ viễn thông. </w:t>
      </w:r>
    </w:p>
    <w:p w14:paraId="0E231394" w14:textId="77777777" w:rsidR="009C469D" w:rsidRPr="003D540C" w:rsidRDefault="009C469D" w:rsidP="009C469D">
      <w:pPr>
        <w:snapToGrid w:val="0"/>
        <w:spacing w:before="60" w:after="60" w:line="264" w:lineRule="auto"/>
        <w:rPr>
          <w:szCs w:val="28"/>
          <w:lang w:val="vi-VN"/>
        </w:rPr>
      </w:pPr>
      <w:r w:rsidRPr="003D540C">
        <w:rPr>
          <w:szCs w:val="28"/>
        </w:rPr>
        <w:lastRenderedPageBreak/>
        <w:t>2</w:t>
      </w:r>
      <w:r w:rsidRPr="003D540C">
        <w:rPr>
          <w:szCs w:val="28"/>
          <w:lang w:val="vi-VN"/>
        </w:rPr>
        <w:t xml:space="preserve">. Miễn đóng góp vào Quỹ Dịch vụ viễn thông công ích Việt Nam </w:t>
      </w:r>
    </w:p>
    <w:p w14:paraId="72B2C4B8" w14:textId="77777777" w:rsidR="009C469D" w:rsidRPr="003D540C" w:rsidRDefault="009C469D" w:rsidP="009C469D">
      <w:pPr>
        <w:snapToGrid w:val="0"/>
        <w:spacing w:before="60" w:after="60" w:line="264" w:lineRule="auto"/>
        <w:rPr>
          <w:szCs w:val="28"/>
        </w:rPr>
      </w:pPr>
      <w:r w:rsidRPr="003D540C">
        <w:rPr>
          <w:spacing w:val="-2"/>
          <w:szCs w:val="28"/>
          <w:lang w:val="vi-VN"/>
        </w:rPr>
        <w:t xml:space="preserve">Doanh nghiệp mới tham gia thị trường cung cấp dịch vụ viễn thông được miễn đóng góp </w:t>
      </w:r>
      <w:r w:rsidRPr="003D540C">
        <w:rPr>
          <w:spacing w:val="-2"/>
          <w:szCs w:val="28"/>
        </w:rPr>
        <w:t>04 (bốn)</w:t>
      </w:r>
      <w:r w:rsidRPr="003D540C">
        <w:rPr>
          <w:spacing w:val="-2"/>
          <w:szCs w:val="28"/>
          <w:lang w:val="vi-VN"/>
        </w:rPr>
        <w:t xml:space="preserve"> năm, kể từ ngày được cấp phép</w:t>
      </w:r>
      <w:r w:rsidRPr="003D540C">
        <w:rPr>
          <w:spacing w:val="-2"/>
          <w:szCs w:val="28"/>
        </w:rPr>
        <w:t xml:space="preserve"> cung cấp dịch vụ viễn thông</w:t>
      </w:r>
      <w:r w:rsidRPr="003D540C">
        <w:rPr>
          <w:szCs w:val="28"/>
        </w:rPr>
        <w:t>.</w:t>
      </w:r>
    </w:p>
    <w:p w14:paraId="4F31AA46" w14:textId="77777777" w:rsidR="009C469D" w:rsidRPr="003D540C" w:rsidRDefault="009C469D" w:rsidP="009C469D">
      <w:pPr>
        <w:snapToGrid w:val="0"/>
        <w:spacing w:before="60" w:after="60" w:line="264" w:lineRule="auto"/>
        <w:rPr>
          <w:szCs w:val="28"/>
          <w:lang w:val="vi-VN"/>
        </w:rPr>
      </w:pPr>
      <w:r w:rsidRPr="003D540C">
        <w:rPr>
          <w:szCs w:val="28"/>
        </w:rPr>
        <w:t>3</w:t>
      </w:r>
      <w:r w:rsidRPr="003D540C">
        <w:rPr>
          <w:szCs w:val="28"/>
          <w:lang w:val="vi-VN"/>
        </w:rPr>
        <w:t xml:space="preserve">. Giảm đóng góp vào Quỹ Dịch vụ viễn thông công ích Việt Nam </w:t>
      </w:r>
    </w:p>
    <w:p w14:paraId="3F5E1AC5" w14:textId="77777777" w:rsidR="009C469D" w:rsidRPr="003D540C" w:rsidRDefault="009C469D" w:rsidP="009C469D">
      <w:pPr>
        <w:snapToGrid w:val="0"/>
        <w:spacing w:before="60" w:after="60" w:line="264" w:lineRule="auto"/>
        <w:rPr>
          <w:szCs w:val="28"/>
        </w:rPr>
      </w:pPr>
      <w:r w:rsidRPr="003D540C">
        <w:rPr>
          <w:szCs w:val="28"/>
          <w:lang w:val="vi-VN"/>
        </w:rPr>
        <w:t xml:space="preserve">Doanh nghiệp </w:t>
      </w:r>
      <w:r w:rsidRPr="003D540C">
        <w:rPr>
          <w:szCs w:val="28"/>
        </w:rPr>
        <w:t>hết thời hạn miễn đóng góp theo quy định tại khoản 2 Điều này được giảm 50% mức đóng góp trong 05 (năm) năm tiếp theo kể từ ngày hết thời hạn được miễn đóng góp.</w:t>
      </w:r>
    </w:p>
    <w:p w14:paraId="1835BB28" w14:textId="77777777" w:rsidR="009C469D" w:rsidRPr="003D540C" w:rsidRDefault="009C469D" w:rsidP="009C469D">
      <w:pPr>
        <w:snapToGrid w:val="0"/>
        <w:spacing w:before="60" w:after="60" w:line="264" w:lineRule="auto"/>
        <w:rPr>
          <w:spacing w:val="-2"/>
          <w:szCs w:val="28"/>
          <w:lang w:val="vi-VN"/>
        </w:rPr>
      </w:pPr>
      <w:r w:rsidRPr="003D540C">
        <w:rPr>
          <w:spacing w:val="-2"/>
          <w:szCs w:val="28"/>
        </w:rPr>
        <w:t>4</w:t>
      </w:r>
      <w:r w:rsidRPr="003D540C">
        <w:rPr>
          <w:spacing w:val="-2"/>
          <w:szCs w:val="28"/>
          <w:lang w:val="vi-VN"/>
        </w:rPr>
        <w:t>. Đóng góp tài chính của doanh nghiệp viễn thông vào Quỹ Dịch vụ viễn thông công ích Việt Nam được hạch toán vào chi phí kinh doanh của doanh nghiệp.</w:t>
      </w:r>
    </w:p>
    <w:p w14:paraId="60599ADC" w14:textId="77777777" w:rsidR="009C469D" w:rsidRPr="003D540C" w:rsidRDefault="009C469D" w:rsidP="009C469D">
      <w:pPr>
        <w:snapToGrid w:val="0"/>
        <w:spacing w:before="60" w:after="60" w:line="264" w:lineRule="auto"/>
        <w:rPr>
          <w:szCs w:val="28"/>
        </w:rPr>
      </w:pPr>
      <w:r w:rsidRPr="003D540C">
        <w:rPr>
          <w:szCs w:val="28"/>
        </w:rPr>
        <w:t xml:space="preserve">5. Căn cứ quy định tại khoản 1 Điều này, Thủ tướng Chính phủ quyết định mức đóng góp cụ thể </w:t>
      </w:r>
      <w:r w:rsidRPr="003D540C">
        <w:rPr>
          <w:szCs w:val="28"/>
          <w:lang w:val="vi-VN"/>
        </w:rPr>
        <w:t xml:space="preserve">trong </w:t>
      </w:r>
      <w:r w:rsidRPr="003D540C">
        <w:rPr>
          <w:szCs w:val="28"/>
        </w:rPr>
        <w:t>C</w:t>
      </w:r>
      <w:r w:rsidRPr="003D540C">
        <w:rPr>
          <w:szCs w:val="28"/>
          <w:lang w:val="vi-VN"/>
        </w:rPr>
        <w:t>hương trình cung cấp dịch vụ viễn thông công ích</w:t>
      </w:r>
      <w:r w:rsidRPr="003D540C">
        <w:rPr>
          <w:szCs w:val="28"/>
        </w:rPr>
        <w:t>.</w:t>
      </w:r>
    </w:p>
    <w:p w14:paraId="6896E600" w14:textId="77777777" w:rsidR="009C469D" w:rsidRPr="003D540C" w:rsidRDefault="009C469D" w:rsidP="009C469D">
      <w:pPr>
        <w:snapToGrid w:val="0"/>
        <w:spacing w:before="60" w:after="60" w:line="264" w:lineRule="auto"/>
        <w:rPr>
          <w:spacing w:val="-4"/>
          <w:szCs w:val="28"/>
        </w:rPr>
      </w:pPr>
      <w:r w:rsidRPr="003D540C">
        <w:rPr>
          <w:spacing w:val="-4"/>
          <w:szCs w:val="28"/>
        </w:rPr>
        <w:t>6. Nguyên tắc xác định t</w:t>
      </w:r>
      <w:r w:rsidRPr="003D540C">
        <w:rPr>
          <w:spacing w:val="-4"/>
          <w:szCs w:val="28"/>
          <w:lang w:val="vi-VN"/>
        </w:rPr>
        <w:t>hời điểm bắt đầu đóng góp, thời gian đóng góp</w:t>
      </w:r>
      <w:r w:rsidRPr="003D540C">
        <w:rPr>
          <w:spacing w:val="-4"/>
          <w:szCs w:val="28"/>
        </w:rPr>
        <w:t xml:space="preserve"> tài chính của các doanh nghiệp viễn thông cho Quỹ Dịch vụ viễn thông công ích Việt Nam</w:t>
      </w:r>
    </w:p>
    <w:p w14:paraId="0002866A" w14:textId="77777777" w:rsidR="009C469D" w:rsidRPr="003D540C" w:rsidRDefault="009C469D" w:rsidP="009C469D">
      <w:pPr>
        <w:shd w:val="clear" w:color="auto" w:fill="FFFFFF"/>
        <w:spacing w:before="60" w:after="60" w:line="264" w:lineRule="auto"/>
        <w:rPr>
          <w:szCs w:val="28"/>
        </w:rPr>
      </w:pPr>
      <w:r w:rsidRPr="003D540C">
        <w:rPr>
          <w:szCs w:val="28"/>
        </w:rPr>
        <w:t>a) Đảm bảo nhu cầu kinh phí thực hiện Chương trình cung cấp dịch vụ viễn thông công ích từng giai đoạn trên cơ sở cân đối với nguồn kinh phí còn dư của Chương trình cung cấp dịch vụ viễn thông công ích giai đoạn trước chuyển sang;</w:t>
      </w:r>
    </w:p>
    <w:p w14:paraId="7BEB4002" w14:textId="77777777" w:rsidR="009C469D" w:rsidRPr="003D540C" w:rsidRDefault="009C469D" w:rsidP="009C469D">
      <w:pPr>
        <w:shd w:val="clear" w:color="auto" w:fill="FFFFFF"/>
        <w:spacing w:before="60" w:after="60" w:line="264" w:lineRule="auto"/>
        <w:rPr>
          <w:szCs w:val="28"/>
        </w:rPr>
      </w:pPr>
      <w:r w:rsidRPr="003D540C">
        <w:rPr>
          <w:szCs w:val="28"/>
        </w:rPr>
        <w:t>b) Thời điểm bắt đầu thu đóng góp của doanh nghiệp viễn thông đảm bảo nguyên tắc ưu tiên sử dụng trước nguồn kinh phí còn dư của Chương trình cung cấp dịch vụ viễn thông công ích giai đoạn trước chuyển sang;</w:t>
      </w:r>
    </w:p>
    <w:p w14:paraId="0B039314" w14:textId="77777777" w:rsidR="009C469D" w:rsidRPr="003D540C" w:rsidRDefault="009C469D" w:rsidP="009C469D">
      <w:pPr>
        <w:shd w:val="clear" w:color="auto" w:fill="FFFFFF"/>
        <w:spacing w:before="60" w:after="60" w:line="264" w:lineRule="auto"/>
        <w:rPr>
          <w:szCs w:val="28"/>
        </w:rPr>
      </w:pPr>
      <w:r w:rsidRPr="003D540C">
        <w:rPr>
          <w:szCs w:val="28"/>
        </w:rPr>
        <w:t>c) Đảm bảo phù hợp với kế hoạch thực hiện và tiến độ giải ngân của Chương trình cung cấp dịch vụ viễn thông công ích từng giai đoạn;</w:t>
      </w:r>
    </w:p>
    <w:p w14:paraId="232E1B64" w14:textId="77777777" w:rsidR="009C469D" w:rsidRPr="003D540C" w:rsidRDefault="009C469D" w:rsidP="009C469D">
      <w:pPr>
        <w:shd w:val="clear" w:color="auto" w:fill="FFFFFF"/>
        <w:spacing w:before="60" w:after="60" w:line="264" w:lineRule="auto"/>
        <w:rPr>
          <w:szCs w:val="28"/>
        </w:rPr>
      </w:pPr>
      <w:r w:rsidRPr="003D540C">
        <w:rPr>
          <w:szCs w:val="28"/>
        </w:rPr>
        <w:t>d) Trường hợp thời gian thu đóng góp không đủ 12 tháng thì tính thu đóng góp của các doanh nghiệp trên cơ sở doanh thu bình quân các tháng trong năm và số tháng thu đóng góp trong năm đó;</w:t>
      </w:r>
    </w:p>
    <w:p w14:paraId="3ADD9CDA" w14:textId="77777777" w:rsidR="009C469D" w:rsidRPr="003D540C" w:rsidRDefault="009C469D" w:rsidP="009C469D">
      <w:pPr>
        <w:shd w:val="clear" w:color="auto" w:fill="FFFFFF"/>
        <w:spacing w:before="60" w:after="60" w:line="264" w:lineRule="auto"/>
        <w:rPr>
          <w:szCs w:val="28"/>
        </w:rPr>
      </w:pPr>
      <w:r w:rsidRPr="003D540C">
        <w:rPr>
          <w:szCs w:val="28"/>
        </w:rPr>
        <w:t>đ) Thời điểm dừng thu đóng góp của các doanh nghiệp viễn thông là khi đã thu đủ theo nhu cầu kinh phí thực tế thực hiện Chương trình cung cấp dịch vụ viễn thông công ích từng giai đoạn, đảm bảo không vượt quá nguồn kinh phí của Chương trình đã được Thủ tướng Chính phủ phê duyệt.</w:t>
      </w:r>
    </w:p>
    <w:p w14:paraId="62D722A5" w14:textId="77777777" w:rsidR="009C469D" w:rsidRPr="003D540C" w:rsidRDefault="009C469D" w:rsidP="009C469D">
      <w:pPr>
        <w:snapToGrid w:val="0"/>
        <w:spacing w:before="60" w:after="60" w:line="264" w:lineRule="auto"/>
        <w:rPr>
          <w:szCs w:val="28"/>
          <w:lang w:val="vi-VN"/>
        </w:rPr>
      </w:pPr>
      <w:r w:rsidRPr="003D540C">
        <w:rPr>
          <w:szCs w:val="28"/>
        </w:rPr>
        <w:t>7</w:t>
      </w:r>
      <w:r w:rsidRPr="003D540C">
        <w:rPr>
          <w:szCs w:val="28"/>
          <w:lang w:val="vi-VN"/>
        </w:rPr>
        <w:t>. Bộ Tài chính chủ trì, phối hợp với Bộ Thông tin và Truyền thông hướng dẫn chi tiết Điều này.</w:t>
      </w:r>
    </w:p>
    <w:p w14:paraId="725910C5" w14:textId="77777777" w:rsidR="009C469D" w:rsidRPr="003D540C" w:rsidRDefault="009C469D" w:rsidP="009C469D">
      <w:pPr>
        <w:snapToGrid w:val="0"/>
        <w:spacing w:before="60" w:after="60" w:line="264" w:lineRule="auto"/>
        <w:rPr>
          <w:szCs w:val="28"/>
        </w:rPr>
      </w:pPr>
      <w:r w:rsidRPr="003D540C">
        <w:rPr>
          <w:spacing w:val="-2"/>
          <w:szCs w:val="28"/>
        </w:rPr>
        <w:t>8. Căn cứ mức đóng góp được Thủ tướng Chính phủ quyết định theo quy định tại khoản 5,</w:t>
      </w:r>
      <w:r w:rsidRPr="003D540C">
        <w:rPr>
          <w:szCs w:val="28"/>
        </w:rPr>
        <w:t xml:space="preserve"> các nguyên tắc quy định tại khoản 6 và hướng dẫn của Bộ Tài chính theo quy định tại khoản 7 Điều này, Bộ Thông tin và Truyền thông quyết định thời điểm bắt đầu huy động đóng góp tài chính của các doanh nghiệp viễn </w:t>
      </w:r>
      <w:r w:rsidRPr="003D540C">
        <w:rPr>
          <w:szCs w:val="28"/>
        </w:rPr>
        <w:lastRenderedPageBreak/>
        <w:t>thông và thời điểm kết thúc đóng góp trong quá trình thực hiện Chương trình cung cấp dịch vụ viễn thông công ích từng giai đoạn.</w:t>
      </w:r>
    </w:p>
    <w:p w14:paraId="5DE546EE" w14:textId="77777777" w:rsidR="009C469D" w:rsidRPr="003D540C" w:rsidRDefault="009C469D" w:rsidP="009C469D">
      <w:pPr>
        <w:snapToGrid w:val="0"/>
        <w:spacing w:before="0" w:line="240" w:lineRule="auto"/>
        <w:rPr>
          <w:b/>
          <w:szCs w:val="28"/>
        </w:rPr>
      </w:pPr>
      <w:r w:rsidRPr="003D540C">
        <w:rPr>
          <w:b/>
          <w:szCs w:val="28"/>
        </w:rPr>
        <w:t xml:space="preserve"> </w:t>
      </w:r>
    </w:p>
    <w:p w14:paraId="3FDF11EC" w14:textId="77777777" w:rsidR="009C469D" w:rsidRPr="003D540C" w:rsidRDefault="009C469D" w:rsidP="009C469D">
      <w:pPr>
        <w:snapToGrid w:val="0"/>
        <w:spacing w:line="264" w:lineRule="auto"/>
        <w:ind w:firstLine="0"/>
        <w:jc w:val="center"/>
        <w:rPr>
          <w:b/>
          <w:szCs w:val="28"/>
        </w:rPr>
      </w:pPr>
      <w:r w:rsidRPr="003D540C">
        <w:rPr>
          <w:b/>
          <w:szCs w:val="28"/>
        </w:rPr>
        <w:t>Mục 2</w:t>
      </w:r>
    </w:p>
    <w:p w14:paraId="6BBF4F11" w14:textId="77777777" w:rsidR="009C469D" w:rsidRPr="003D540C" w:rsidRDefault="009C469D" w:rsidP="009C469D">
      <w:pPr>
        <w:snapToGrid w:val="0"/>
        <w:spacing w:line="264" w:lineRule="auto"/>
        <w:ind w:firstLine="0"/>
        <w:jc w:val="center"/>
        <w:rPr>
          <w:b/>
          <w:sz w:val="26"/>
          <w:szCs w:val="26"/>
        </w:rPr>
      </w:pPr>
      <w:r w:rsidRPr="003D540C">
        <w:rPr>
          <w:b/>
          <w:sz w:val="26"/>
          <w:szCs w:val="26"/>
        </w:rPr>
        <w:t>MỤC ĐÍCH, NỘI DUNG, CHẾ ĐỘ SỬ DỤNG QUỸ DỊCH VỤ VIỄN THÔNG CÔNG ÍCH VIỆT NAM CHO HOAT ĐỘNG VIỄN THÔNG CÔNG ÍCH</w:t>
      </w:r>
    </w:p>
    <w:p w14:paraId="25493231" w14:textId="77777777" w:rsidR="009C469D" w:rsidRPr="003D540C" w:rsidRDefault="009C469D" w:rsidP="009C469D">
      <w:pPr>
        <w:snapToGrid w:val="0"/>
        <w:spacing w:line="264" w:lineRule="auto"/>
        <w:rPr>
          <w:b/>
          <w:szCs w:val="28"/>
        </w:rPr>
      </w:pPr>
    </w:p>
    <w:p w14:paraId="041754C0" w14:textId="77777777" w:rsidR="009C469D" w:rsidRPr="003D540C" w:rsidRDefault="009C469D" w:rsidP="009C469D">
      <w:pPr>
        <w:snapToGrid w:val="0"/>
        <w:spacing w:before="60" w:after="60" w:line="264" w:lineRule="auto"/>
        <w:rPr>
          <w:b/>
          <w:szCs w:val="28"/>
        </w:rPr>
      </w:pPr>
      <w:r w:rsidRPr="003D540C">
        <w:rPr>
          <w:b/>
          <w:szCs w:val="28"/>
        </w:rPr>
        <w:t>Điều 17. Mục đích sử dụng Quỹ Dịchvụ viễn thông công ích Việt Nam hỗ trợ hoạt động viễn thông công ích</w:t>
      </w:r>
    </w:p>
    <w:p w14:paraId="0E1B0027" w14:textId="77777777" w:rsidR="009C469D" w:rsidRPr="003D540C" w:rsidRDefault="009C469D" w:rsidP="009C469D">
      <w:pPr>
        <w:snapToGrid w:val="0"/>
        <w:spacing w:before="60" w:after="60" w:line="264" w:lineRule="auto"/>
        <w:rPr>
          <w:szCs w:val="28"/>
        </w:rPr>
      </w:pPr>
      <w:r w:rsidRPr="003D540C">
        <w:rPr>
          <w:szCs w:val="28"/>
        </w:rPr>
        <w:t>1. Chi hỗ trợ doanh nghiệp cung cấp dịch vụ viễn thông công ích.</w:t>
      </w:r>
    </w:p>
    <w:p w14:paraId="3CE186B3" w14:textId="77777777" w:rsidR="009C469D" w:rsidRPr="003D540C" w:rsidRDefault="009C469D" w:rsidP="009C469D">
      <w:pPr>
        <w:snapToGrid w:val="0"/>
        <w:spacing w:before="60" w:after="60" w:line="264" w:lineRule="auto"/>
        <w:rPr>
          <w:szCs w:val="28"/>
        </w:rPr>
      </w:pPr>
      <w:r w:rsidRPr="003D540C">
        <w:rPr>
          <w:szCs w:val="28"/>
        </w:rPr>
        <w:t>2. Chi hỗ trợ đối tượng sử dụng dịch vụ viễn thông công ích.</w:t>
      </w:r>
    </w:p>
    <w:p w14:paraId="32F95326" w14:textId="77777777" w:rsidR="009C469D" w:rsidRPr="003D540C" w:rsidRDefault="009C469D" w:rsidP="009C469D">
      <w:pPr>
        <w:snapToGrid w:val="0"/>
        <w:spacing w:before="60" w:after="60" w:line="264" w:lineRule="auto"/>
        <w:rPr>
          <w:szCs w:val="28"/>
        </w:rPr>
      </w:pPr>
      <w:r w:rsidRPr="003D540C">
        <w:rPr>
          <w:szCs w:val="28"/>
        </w:rPr>
        <w:t>3. Chi hỗ trợ thiết bị đầu cuối cho đối tượng được hỗ trợ.</w:t>
      </w:r>
    </w:p>
    <w:p w14:paraId="21F7B5A5" w14:textId="77777777" w:rsidR="009C469D" w:rsidRPr="003D540C" w:rsidRDefault="009C469D" w:rsidP="009C469D">
      <w:pPr>
        <w:snapToGrid w:val="0"/>
        <w:spacing w:before="60" w:after="60" w:line="264" w:lineRule="auto"/>
        <w:rPr>
          <w:szCs w:val="28"/>
        </w:rPr>
      </w:pPr>
      <w:r w:rsidRPr="003D540C">
        <w:rPr>
          <w:szCs w:val="28"/>
        </w:rPr>
        <w:t>4. Chi thực hiện các nhiệm vụ khác để thực hiện các hoạt động viễn thông công ích theo quyết định của Thủ tướng Chính phủ trong Chương trình cung cấp dịch vụ viễn thông công ích từng giai đoạn.</w:t>
      </w:r>
    </w:p>
    <w:p w14:paraId="37003071" w14:textId="77777777" w:rsidR="009C469D" w:rsidRPr="003D540C" w:rsidRDefault="009C469D" w:rsidP="009C469D">
      <w:pPr>
        <w:snapToGrid w:val="0"/>
        <w:spacing w:before="60" w:after="60" w:line="264" w:lineRule="auto"/>
        <w:rPr>
          <w:szCs w:val="28"/>
        </w:rPr>
      </w:pPr>
      <w:r w:rsidRPr="003D540C">
        <w:rPr>
          <w:szCs w:val="28"/>
        </w:rPr>
        <w:t>5. Chi hoạt động của bộ máy quản lý Quỹ Dịch vụ viễn thông công ích Việt Nam do Thủ tướng Chính phủ quyết định</w:t>
      </w:r>
      <w:r>
        <w:rPr>
          <w:szCs w:val="28"/>
        </w:rPr>
        <w:t xml:space="preserve"> cụ thể</w:t>
      </w:r>
      <w:r w:rsidRPr="003D540C">
        <w:rPr>
          <w:szCs w:val="28"/>
        </w:rPr>
        <w:t xml:space="preserve"> theo quy định tại khoản 5 Điều 31 Luật Viễn thông</w:t>
      </w:r>
      <w:r>
        <w:rPr>
          <w:szCs w:val="28"/>
        </w:rPr>
        <w:t xml:space="preserve">, </w:t>
      </w:r>
      <w:r w:rsidRPr="003D540C">
        <w:rPr>
          <w:szCs w:val="28"/>
        </w:rPr>
        <w:t>không quá 5% số đóng góp của các doanh nghiệp viễn thông cho Quỹ Dịch vụ viễn thông công ích Việt Nam theo Chương trình cung cấp dịch vụ viễn thông công ích từng giai đoạn.</w:t>
      </w:r>
    </w:p>
    <w:p w14:paraId="1D4F2D0E" w14:textId="77777777" w:rsidR="009C469D" w:rsidRPr="003D540C" w:rsidRDefault="009C469D" w:rsidP="009C469D">
      <w:pPr>
        <w:snapToGrid w:val="0"/>
        <w:spacing w:before="60" w:after="60" w:line="264" w:lineRule="auto"/>
        <w:rPr>
          <w:b/>
          <w:szCs w:val="28"/>
        </w:rPr>
      </w:pPr>
      <w:r w:rsidRPr="003D540C">
        <w:rPr>
          <w:b/>
          <w:szCs w:val="28"/>
        </w:rPr>
        <w:t xml:space="preserve">Điều 19. Nội dung, nguyên tắc xác định chi phí hỗ trợ doanh nghiệp cung cấp dịch vụ viễn thông công ích </w:t>
      </w:r>
    </w:p>
    <w:p w14:paraId="018028F0" w14:textId="77777777" w:rsidR="009C469D" w:rsidRPr="003D540C" w:rsidRDefault="009C469D" w:rsidP="009C469D">
      <w:pPr>
        <w:snapToGrid w:val="0"/>
        <w:spacing w:before="60" w:after="60" w:line="264" w:lineRule="auto"/>
        <w:rPr>
          <w:szCs w:val="28"/>
        </w:rPr>
      </w:pPr>
      <w:r w:rsidRPr="003D540C">
        <w:rPr>
          <w:szCs w:val="28"/>
        </w:rPr>
        <w:t>1. Nội dung chi phí được hỗ trợ</w:t>
      </w:r>
    </w:p>
    <w:p w14:paraId="2CAF312B" w14:textId="77777777" w:rsidR="009C469D" w:rsidRPr="003D540C" w:rsidRDefault="009C469D" w:rsidP="009C469D">
      <w:pPr>
        <w:snapToGrid w:val="0"/>
        <w:spacing w:before="60" w:after="60" w:line="252" w:lineRule="auto"/>
        <w:rPr>
          <w:szCs w:val="28"/>
        </w:rPr>
      </w:pPr>
      <w:r w:rsidRPr="003D540C">
        <w:rPr>
          <w:szCs w:val="28"/>
        </w:rPr>
        <w:t>Doanh nghiệp được giao nhiệm vụ, đặt hàng hoặc lựa chọn thông qua đấu thầu cung cấp dịch vụ viễn thông công ích tại khu vực khó khăn được phổ cập dịch vụ viễn thông được hỗ trợ các chi phí trực tiếp cung cấp dịch vụ tại khu vực này; gồm:</w:t>
      </w:r>
    </w:p>
    <w:p w14:paraId="57FDF804" w14:textId="77777777" w:rsidR="009C469D" w:rsidRPr="003D540C" w:rsidRDefault="009C469D" w:rsidP="009C469D">
      <w:pPr>
        <w:snapToGrid w:val="0"/>
        <w:spacing w:before="60" w:after="60" w:line="252" w:lineRule="auto"/>
        <w:rPr>
          <w:szCs w:val="28"/>
        </w:rPr>
      </w:pPr>
      <w:r w:rsidRPr="003D540C">
        <w:rPr>
          <w:szCs w:val="28"/>
        </w:rPr>
        <w:t>a) Chi phí khấu hao tài sản cố định trực tiếp đối với công trình hạ tầng do doanh nghiệp đầu tư tại khu vực khó khăn được phổ cập dịch vụ viễn thông;</w:t>
      </w:r>
    </w:p>
    <w:p w14:paraId="45209C0A" w14:textId="77777777" w:rsidR="009C469D" w:rsidRPr="003D540C" w:rsidRDefault="009C469D" w:rsidP="009C469D">
      <w:pPr>
        <w:snapToGrid w:val="0"/>
        <w:spacing w:before="60" w:after="60" w:line="252" w:lineRule="auto"/>
        <w:rPr>
          <w:szCs w:val="28"/>
        </w:rPr>
      </w:pPr>
      <w:r w:rsidRPr="003D540C">
        <w:rPr>
          <w:szCs w:val="28"/>
        </w:rPr>
        <w:t>b) Chi phí duy trì, vận hành trực tiếp công trình hạ tầng tại khu vực khó khăn được phổ cập dịch vụ viễn thông; gồm: Chi phí điện năng, thuê địa điểm lắp đặt, thuê dịch vụ hạ tầng để cung cấp dịch vụ; chi phí bảo dưỡng, sửa chữa lớn công trình hạ tầng;</w:t>
      </w:r>
    </w:p>
    <w:p w14:paraId="0F0F010E" w14:textId="77777777" w:rsidR="009C469D" w:rsidRPr="003D540C" w:rsidRDefault="009C469D" w:rsidP="009C469D">
      <w:pPr>
        <w:snapToGrid w:val="0"/>
        <w:spacing w:before="60" w:after="60" w:line="252" w:lineRule="auto"/>
        <w:rPr>
          <w:szCs w:val="28"/>
        </w:rPr>
      </w:pPr>
      <w:r w:rsidRPr="003D540C">
        <w:rPr>
          <w:szCs w:val="28"/>
        </w:rPr>
        <w:t>c) Lợi nhuận dự kiến (đối với trường hợp đấu thấu hoặc đặt hàng).</w:t>
      </w:r>
    </w:p>
    <w:p w14:paraId="4DA82C42" w14:textId="77777777" w:rsidR="009C469D" w:rsidRPr="003D540C" w:rsidRDefault="009C469D" w:rsidP="009C469D">
      <w:pPr>
        <w:snapToGrid w:val="0"/>
        <w:spacing w:before="60" w:after="60" w:line="252" w:lineRule="auto"/>
        <w:rPr>
          <w:szCs w:val="28"/>
        </w:rPr>
      </w:pPr>
      <w:r w:rsidRPr="003D540C">
        <w:rPr>
          <w:szCs w:val="28"/>
        </w:rPr>
        <w:t>2. Nguyên tắc xác định các khoản chi phí được hỗ trợ</w:t>
      </w:r>
    </w:p>
    <w:p w14:paraId="47B6C654" w14:textId="77777777" w:rsidR="009C469D" w:rsidRPr="003D540C" w:rsidRDefault="009C469D" w:rsidP="009C469D">
      <w:pPr>
        <w:snapToGrid w:val="0"/>
        <w:spacing w:before="60" w:after="60" w:line="252" w:lineRule="auto"/>
        <w:rPr>
          <w:szCs w:val="28"/>
        </w:rPr>
      </w:pPr>
      <w:r w:rsidRPr="003D540C">
        <w:rPr>
          <w:szCs w:val="28"/>
        </w:rPr>
        <w:t xml:space="preserve">a) Chi phí khấu hao tài sản cố định trực tiếp công trình hạ tầng: </w:t>
      </w:r>
      <w:r>
        <w:rPr>
          <w:szCs w:val="28"/>
        </w:rPr>
        <w:t>Bộ Thông tin và Truyền thông ban hành định mức chi phí khấu hao x</w:t>
      </w:r>
      <w:r w:rsidRPr="003D540C">
        <w:rPr>
          <w:szCs w:val="28"/>
        </w:rPr>
        <w:t xml:space="preserve">ác định trên cơ sở giá trị </w:t>
      </w:r>
      <w:r>
        <w:rPr>
          <w:szCs w:val="28"/>
        </w:rPr>
        <w:t xml:space="preserve">dự toán </w:t>
      </w:r>
      <w:r w:rsidRPr="003D540C">
        <w:rPr>
          <w:szCs w:val="28"/>
        </w:rPr>
        <w:t xml:space="preserve">công trình hạ tầng </w:t>
      </w:r>
      <w:r>
        <w:rPr>
          <w:szCs w:val="28"/>
        </w:rPr>
        <w:t xml:space="preserve">đáp ứng yêu cầu cung cấp dịch vụ viên thông phổ </w:t>
      </w:r>
      <w:r>
        <w:rPr>
          <w:szCs w:val="28"/>
        </w:rPr>
        <w:lastRenderedPageBreak/>
        <w:t xml:space="preserve">cập </w:t>
      </w:r>
      <w:r w:rsidRPr="003D540C">
        <w:rPr>
          <w:szCs w:val="28"/>
        </w:rPr>
        <w:t>tại khu vực khó khăn được phổ cập dịch vụ viễn thông và chế độ quản lý, tính khấu hao tài sản cố định theo quy định hiện hành; trong đó: Áp dụng phương pháp khấu hao theo đường thẳng và thời gian sử dụng tài sản là thời gian trung bình trong khung thời gian tối đa và thời gian tối thiểu sử dụng tài sản cố định;</w:t>
      </w:r>
    </w:p>
    <w:p w14:paraId="49E36300" w14:textId="77777777" w:rsidR="009C469D" w:rsidRPr="003D540C" w:rsidRDefault="009C469D" w:rsidP="009C469D">
      <w:pPr>
        <w:snapToGrid w:val="0"/>
        <w:spacing w:before="60" w:after="60" w:line="252" w:lineRule="auto"/>
        <w:rPr>
          <w:szCs w:val="28"/>
        </w:rPr>
      </w:pPr>
      <w:r w:rsidRPr="003D540C">
        <w:rPr>
          <w:szCs w:val="28"/>
        </w:rPr>
        <w:t>b) Chi phí duy trì, vận hành công trình hạ tầng: Bộ Thông tin và Truyền thông khảo sát, ban hành định mức chi phí duy trì</w:t>
      </w:r>
      <w:r>
        <w:rPr>
          <w:szCs w:val="28"/>
        </w:rPr>
        <w:t>,</w:t>
      </w:r>
      <w:r w:rsidRPr="003D540C">
        <w:rPr>
          <w:szCs w:val="28"/>
        </w:rPr>
        <w:t xml:space="preserve"> vận hành công trình hạ tầng trên cơ sở số liệu năm trước năm đầu thực hiện Chương trình cung cấp dịch vụ viễn thông công ích của ít nhất 02 doanh nghiệp đang cung cấp dịch vụ có quy mô lớn nhất tại khu vực khó khăn được phổ cập dịch vụ viễn thông;</w:t>
      </w:r>
    </w:p>
    <w:p w14:paraId="3359D2B7" w14:textId="77777777" w:rsidR="009C469D" w:rsidRPr="003D540C" w:rsidRDefault="009C469D" w:rsidP="009C469D">
      <w:pPr>
        <w:snapToGrid w:val="0"/>
        <w:spacing w:before="60" w:after="60" w:line="252" w:lineRule="auto"/>
        <w:rPr>
          <w:szCs w:val="28"/>
        </w:rPr>
      </w:pPr>
      <w:r>
        <w:rPr>
          <w:szCs w:val="28"/>
        </w:rPr>
        <w:t>3.</w:t>
      </w:r>
      <w:r w:rsidRPr="003D540C">
        <w:rPr>
          <w:szCs w:val="28"/>
        </w:rPr>
        <w:t xml:space="preserve"> Lợi nhuận dự kiến: Xác định trên cơ sở tỷ suất lợi nhuận bình quân năm trước liền kề năm đầu thực hiện Chương trình cung cấp dịch vụ viễn thông công ích của các doanh nghiệp đang cung cấp dịch vụ viễn thông phổ cập tại khu vực khó khăn được phổ cập dịch vụ viễn thông.</w:t>
      </w:r>
    </w:p>
    <w:p w14:paraId="17F5768C" w14:textId="77777777" w:rsidR="009C469D" w:rsidRPr="003D540C" w:rsidRDefault="009C469D" w:rsidP="009C469D">
      <w:pPr>
        <w:snapToGrid w:val="0"/>
        <w:spacing w:before="60" w:after="60" w:line="252" w:lineRule="auto"/>
        <w:rPr>
          <w:szCs w:val="28"/>
        </w:rPr>
      </w:pPr>
      <w:r w:rsidRPr="003D540C">
        <w:rPr>
          <w:b/>
          <w:szCs w:val="28"/>
        </w:rPr>
        <w:t>Điều 20. Mức hỗ trợ doanh nghiệp cung cấp dịch vụ viễn thông công ích theo phương thức đặt hàng</w:t>
      </w:r>
    </w:p>
    <w:p w14:paraId="3ED197F3" w14:textId="77777777" w:rsidR="009C469D" w:rsidRPr="003D540C" w:rsidRDefault="009C469D" w:rsidP="009C469D">
      <w:pPr>
        <w:snapToGrid w:val="0"/>
        <w:spacing w:after="60" w:line="252" w:lineRule="auto"/>
        <w:rPr>
          <w:szCs w:val="28"/>
        </w:rPr>
      </w:pPr>
      <w:r w:rsidRPr="003D540C">
        <w:rPr>
          <w:szCs w:val="28"/>
        </w:rPr>
        <w:t>1. Căn cứ các nội dung và nguyên tắc xác định các khoản chi phí hỗ trợ doanh nghiệp quy định tại Điều 19 Nghị định này, Bộ Thông tin và Truyền thông ban hành mức hỗ trợ để đặt hàng doanh nghiệp cung cấp dịch vụ viễn thông công ích tại khu vực khó khăn được phổ cập dịch vụ viễn thông theo quy định tại khoản 2 Điều này.</w:t>
      </w:r>
    </w:p>
    <w:p w14:paraId="09BF1CDF" w14:textId="77777777" w:rsidR="009C469D" w:rsidRPr="003D540C" w:rsidRDefault="009C469D" w:rsidP="009C469D">
      <w:pPr>
        <w:snapToGrid w:val="0"/>
        <w:spacing w:after="60" w:line="252" w:lineRule="auto"/>
        <w:rPr>
          <w:szCs w:val="28"/>
        </w:rPr>
      </w:pPr>
      <w:r w:rsidRPr="003D540C">
        <w:rPr>
          <w:szCs w:val="28"/>
        </w:rPr>
        <w:t xml:space="preserve">2. </w:t>
      </w:r>
      <w:r>
        <w:rPr>
          <w:szCs w:val="28"/>
        </w:rPr>
        <w:t>X</w:t>
      </w:r>
      <w:r w:rsidRPr="003D540C">
        <w:rPr>
          <w:szCs w:val="28"/>
        </w:rPr>
        <w:t>ác định mức hỗ trợ doanh nghiệp cung cấp dịch vụ viễn thông công ích</w:t>
      </w:r>
    </w:p>
    <w:p w14:paraId="03C35774" w14:textId="77777777" w:rsidR="009C469D" w:rsidRPr="003D540C" w:rsidRDefault="009C469D" w:rsidP="009C469D">
      <w:pPr>
        <w:snapToGrid w:val="0"/>
        <w:spacing w:after="60" w:line="252" w:lineRule="auto"/>
        <w:rPr>
          <w:szCs w:val="28"/>
        </w:rPr>
      </w:pPr>
      <w:r w:rsidRPr="003D540C">
        <w:rPr>
          <w:szCs w:val="28"/>
        </w:rPr>
        <w:t>a) Mức hỗ trợ doanh nghiệp cung cấp dịch vụ viễn thông công ích được xác định, ban hành trong</w:t>
      </w:r>
      <w:r>
        <w:rPr>
          <w:szCs w:val="28"/>
        </w:rPr>
        <w:t xml:space="preserve"> </w:t>
      </w:r>
      <w:r w:rsidRPr="003D540C">
        <w:rPr>
          <w:szCs w:val="28"/>
        </w:rPr>
        <w:t xml:space="preserve">năm đầu thực hiện Chương trình cung </w:t>
      </w:r>
      <w:r>
        <w:rPr>
          <w:szCs w:val="28"/>
        </w:rPr>
        <w:t>cấp dịch vụ viễn thông công ích và</w:t>
      </w:r>
      <w:r w:rsidRPr="003D540C">
        <w:rPr>
          <w:szCs w:val="28"/>
        </w:rPr>
        <w:t xml:space="preserve"> được áp dụng </w:t>
      </w:r>
      <w:r>
        <w:rPr>
          <w:szCs w:val="28"/>
        </w:rPr>
        <w:t xml:space="preserve">để quản lý </w:t>
      </w:r>
      <w:r w:rsidRPr="003D540C">
        <w:rPr>
          <w:szCs w:val="28"/>
        </w:rPr>
        <w:t xml:space="preserve">cho cả giai đoạn </w:t>
      </w:r>
      <w:r>
        <w:rPr>
          <w:szCs w:val="28"/>
        </w:rPr>
        <w:t xml:space="preserve">đối với </w:t>
      </w:r>
      <w:r w:rsidRPr="003D540C">
        <w:rPr>
          <w:szCs w:val="28"/>
        </w:rPr>
        <w:t>tất cả các doanh nghiệp cung cấp dịch vụ viễn thông công ích tại khu vực khó khăn;</w:t>
      </w:r>
    </w:p>
    <w:p w14:paraId="77FEB8B5" w14:textId="77777777" w:rsidR="009C469D" w:rsidRDefault="009C469D" w:rsidP="009C469D">
      <w:pPr>
        <w:snapToGrid w:val="0"/>
        <w:spacing w:after="60" w:line="252" w:lineRule="auto"/>
        <w:rPr>
          <w:szCs w:val="28"/>
        </w:rPr>
      </w:pPr>
      <w:r w:rsidRPr="003D540C">
        <w:rPr>
          <w:szCs w:val="28"/>
        </w:rPr>
        <w:t xml:space="preserve">b) Đối với các khu vực khó khăn được phổ cập dịch vụ viễn thông đã được cung cấp dịch vụ chưa đủ 60 tháng: </w:t>
      </w:r>
      <w:r>
        <w:rPr>
          <w:szCs w:val="28"/>
        </w:rPr>
        <w:t xml:space="preserve">Mức hỗ trợ xác định trên cơ sở các </w:t>
      </w:r>
      <w:r w:rsidRPr="003D540C">
        <w:rPr>
          <w:szCs w:val="28"/>
        </w:rPr>
        <w:t>các khoản chi phí theo quy định tại khoản 2 Điều 19</w:t>
      </w:r>
      <w:r>
        <w:rPr>
          <w:szCs w:val="28"/>
        </w:rPr>
        <w:t>, lợi nhuận dự kiến theo khoản 3 Điều 19</w:t>
      </w:r>
      <w:r w:rsidRPr="003D540C">
        <w:rPr>
          <w:szCs w:val="28"/>
        </w:rPr>
        <w:t xml:space="preserve"> Nghị định này </w:t>
      </w:r>
      <w:r>
        <w:rPr>
          <w:szCs w:val="28"/>
        </w:rPr>
        <w:t xml:space="preserve">sau khi trừ doanh thu cung cấp dịch vụ, </w:t>
      </w:r>
      <w:r w:rsidRPr="003D540C">
        <w:rPr>
          <w:szCs w:val="28"/>
        </w:rPr>
        <w:t>như sau:</w:t>
      </w:r>
    </w:p>
    <w:p w14:paraId="0200E11B" w14:textId="77777777" w:rsidR="009C469D" w:rsidRPr="003D540C" w:rsidRDefault="009C469D" w:rsidP="009C469D">
      <w:pPr>
        <w:snapToGrid w:val="0"/>
        <w:spacing w:after="60" w:line="252" w:lineRule="auto"/>
        <w:rPr>
          <w:szCs w:val="28"/>
        </w:rPr>
      </w:pPr>
    </w:p>
    <w:tbl>
      <w:tblPr>
        <w:tblStyle w:val="TableGrid"/>
        <w:tblW w:w="0" w:type="auto"/>
        <w:jc w:val="center"/>
        <w:tblLook w:val="04A0" w:firstRow="1" w:lastRow="0" w:firstColumn="1" w:lastColumn="0" w:noHBand="0" w:noVBand="1"/>
      </w:tblPr>
      <w:tblGrid>
        <w:gridCol w:w="1401"/>
        <w:gridCol w:w="374"/>
        <w:gridCol w:w="1481"/>
        <w:gridCol w:w="425"/>
        <w:gridCol w:w="1276"/>
        <w:gridCol w:w="425"/>
        <w:gridCol w:w="1276"/>
        <w:gridCol w:w="425"/>
        <w:gridCol w:w="1977"/>
      </w:tblGrid>
      <w:tr w:rsidR="009C469D" w:rsidRPr="003D540C" w14:paraId="594527B8" w14:textId="77777777" w:rsidTr="00C15C04">
        <w:trPr>
          <w:jc w:val="center"/>
        </w:trPr>
        <w:tc>
          <w:tcPr>
            <w:tcW w:w="1401" w:type="dxa"/>
            <w:vAlign w:val="center"/>
          </w:tcPr>
          <w:p w14:paraId="76C88B44" w14:textId="77777777" w:rsidR="009C469D" w:rsidRPr="003D540C" w:rsidRDefault="009C469D" w:rsidP="00C15C04">
            <w:pPr>
              <w:snapToGrid w:val="0"/>
              <w:spacing w:after="60" w:line="264" w:lineRule="auto"/>
              <w:ind w:firstLine="0"/>
              <w:jc w:val="center"/>
              <w:rPr>
                <w:szCs w:val="28"/>
              </w:rPr>
            </w:pPr>
            <w:r w:rsidRPr="003D540C">
              <w:rPr>
                <w:szCs w:val="28"/>
              </w:rPr>
              <w:t>Mức hỗ trợ doanh nghiệp</w:t>
            </w:r>
          </w:p>
        </w:tc>
        <w:tc>
          <w:tcPr>
            <w:tcW w:w="374" w:type="dxa"/>
            <w:vAlign w:val="center"/>
          </w:tcPr>
          <w:p w14:paraId="0693B455" w14:textId="77777777" w:rsidR="009C469D" w:rsidRPr="003D540C" w:rsidRDefault="009C469D" w:rsidP="00C15C04">
            <w:pPr>
              <w:snapToGrid w:val="0"/>
              <w:spacing w:after="60" w:line="264" w:lineRule="auto"/>
              <w:ind w:firstLine="0"/>
              <w:jc w:val="center"/>
              <w:rPr>
                <w:szCs w:val="28"/>
              </w:rPr>
            </w:pPr>
            <w:r w:rsidRPr="003D540C">
              <w:rPr>
                <w:szCs w:val="28"/>
              </w:rPr>
              <w:t>=</w:t>
            </w:r>
          </w:p>
        </w:tc>
        <w:tc>
          <w:tcPr>
            <w:tcW w:w="1481" w:type="dxa"/>
            <w:vAlign w:val="center"/>
          </w:tcPr>
          <w:p w14:paraId="6B79D866" w14:textId="77777777" w:rsidR="009C469D" w:rsidRPr="003D540C" w:rsidRDefault="009C469D" w:rsidP="00C15C04">
            <w:pPr>
              <w:snapToGrid w:val="0"/>
              <w:spacing w:after="60" w:line="264" w:lineRule="auto"/>
              <w:ind w:firstLine="0"/>
              <w:jc w:val="center"/>
              <w:rPr>
                <w:szCs w:val="28"/>
              </w:rPr>
            </w:pPr>
            <w:r w:rsidRPr="003D540C">
              <w:rPr>
                <w:szCs w:val="28"/>
              </w:rPr>
              <w:t>Chi phí khấu hao tài sản cố định trực tiếp công trình hạ tầng</w:t>
            </w:r>
          </w:p>
        </w:tc>
        <w:tc>
          <w:tcPr>
            <w:tcW w:w="425" w:type="dxa"/>
            <w:vAlign w:val="center"/>
          </w:tcPr>
          <w:p w14:paraId="3C6FB1BF" w14:textId="77777777" w:rsidR="009C469D" w:rsidRPr="003D540C" w:rsidRDefault="009C469D" w:rsidP="00C15C04">
            <w:pPr>
              <w:snapToGrid w:val="0"/>
              <w:spacing w:after="60" w:line="264" w:lineRule="auto"/>
              <w:ind w:firstLine="0"/>
              <w:jc w:val="center"/>
              <w:rPr>
                <w:szCs w:val="28"/>
              </w:rPr>
            </w:pPr>
            <w:r w:rsidRPr="003D540C">
              <w:rPr>
                <w:szCs w:val="28"/>
              </w:rPr>
              <w:t>+</w:t>
            </w:r>
          </w:p>
        </w:tc>
        <w:tc>
          <w:tcPr>
            <w:tcW w:w="1276" w:type="dxa"/>
            <w:vAlign w:val="center"/>
          </w:tcPr>
          <w:p w14:paraId="2402CD6C" w14:textId="77777777" w:rsidR="009C469D" w:rsidRPr="003D540C" w:rsidRDefault="009C469D" w:rsidP="00C15C04">
            <w:pPr>
              <w:snapToGrid w:val="0"/>
              <w:spacing w:after="60" w:line="264" w:lineRule="auto"/>
              <w:ind w:firstLine="0"/>
              <w:jc w:val="center"/>
              <w:rPr>
                <w:szCs w:val="28"/>
              </w:rPr>
            </w:pPr>
            <w:r w:rsidRPr="003D540C">
              <w:rPr>
                <w:szCs w:val="28"/>
              </w:rPr>
              <w:t>Chi phí duy trì, vận hành trực tiếp công trình hạ tầng</w:t>
            </w:r>
          </w:p>
        </w:tc>
        <w:tc>
          <w:tcPr>
            <w:tcW w:w="425" w:type="dxa"/>
            <w:vAlign w:val="center"/>
          </w:tcPr>
          <w:p w14:paraId="1A8F6454" w14:textId="77777777" w:rsidR="009C469D" w:rsidRPr="003D540C" w:rsidRDefault="009C469D" w:rsidP="00C15C04">
            <w:pPr>
              <w:snapToGrid w:val="0"/>
              <w:spacing w:after="60" w:line="264" w:lineRule="auto"/>
              <w:ind w:firstLine="0"/>
              <w:jc w:val="center"/>
              <w:rPr>
                <w:szCs w:val="28"/>
              </w:rPr>
            </w:pPr>
            <w:r w:rsidRPr="003D540C">
              <w:rPr>
                <w:szCs w:val="28"/>
              </w:rPr>
              <w:t>+</w:t>
            </w:r>
          </w:p>
        </w:tc>
        <w:tc>
          <w:tcPr>
            <w:tcW w:w="1276" w:type="dxa"/>
            <w:vAlign w:val="center"/>
          </w:tcPr>
          <w:p w14:paraId="0A08B7EC" w14:textId="77777777" w:rsidR="009C469D" w:rsidRPr="003D540C" w:rsidRDefault="009C469D" w:rsidP="00C15C04">
            <w:pPr>
              <w:snapToGrid w:val="0"/>
              <w:spacing w:after="60" w:line="264" w:lineRule="auto"/>
              <w:ind w:firstLine="0"/>
              <w:jc w:val="center"/>
              <w:rPr>
                <w:szCs w:val="28"/>
              </w:rPr>
            </w:pPr>
            <w:r w:rsidRPr="003D540C">
              <w:rPr>
                <w:szCs w:val="28"/>
              </w:rPr>
              <w:t>Lợi nhận dự kiến</w:t>
            </w:r>
          </w:p>
        </w:tc>
        <w:tc>
          <w:tcPr>
            <w:tcW w:w="425" w:type="dxa"/>
            <w:vAlign w:val="center"/>
          </w:tcPr>
          <w:p w14:paraId="0B847E34" w14:textId="77777777" w:rsidR="009C469D" w:rsidRPr="003D540C" w:rsidRDefault="009C469D" w:rsidP="00C15C04">
            <w:pPr>
              <w:snapToGrid w:val="0"/>
              <w:spacing w:after="60" w:line="264" w:lineRule="auto"/>
              <w:ind w:firstLine="0"/>
              <w:jc w:val="center"/>
              <w:rPr>
                <w:szCs w:val="28"/>
              </w:rPr>
            </w:pPr>
            <w:r w:rsidRPr="003D540C">
              <w:rPr>
                <w:szCs w:val="28"/>
              </w:rPr>
              <w:t>-</w:t>
            </w:r>
          </w:p>
        </w:tc>
        <w:tc>
          <w:tcPr>
            <w:tcW w:w="1977" w:type="dxa"/>
            <w:vAlign w:val="center"/>
          </w:tcPr>
          <w:p w14:paraId="74EA3D78" w14:textId="77777777" w:rsidR="009C469D" w:rsidRPr="003D540C" w:rsidRDefault="009C469D" w:rsidP="00C15C04">
            <w:pPr>
              <w:snapToGrid w:val="0"/>
              <w:spacing w:after="60" w:line="264" w:lineRule="auto"/>
              <w:ind w:firstLine="0"/>
              <w:jc w:val="center"/>
              <w:rPr>
                <w:szCs w:val="28"/>
              </w:rPr>
            </w:pPr>
            <w:r w:rsidRPr="00304E26">
              <w:rPr>
                <w:szCs w:val="28"/>
              </w:rPr>
              <w:t>Doanh thu cung cấp dịch vụ tại khu vực khó khăn được phổ cập dịch vụ viễn thông</w:t>
            </w:r>
          </w:p>
        </w:tc>
      </w:tr>
    </w:tbl>
    <w:p w14:paraId="4D1192E3" w14:textId="77777777" w:rsidR="009C469D" w:rsidRPr="00304E26" w:rsidRDefault="009C469D" w:rsidP="009C469D">
      <w:pPr>
        <w:snapToGrid w:val="0"/>
        <w:spacing w:after="60" w:line="264" w:lineRule="auto"/>
        <w:rPr>
          <w:szCs w:val="28"/>
        </w:rPr>
      </w:pPr>
      <w:r w:rsidRPr="00304E26">
        <w:rPr>
          <w:szCs w:val="28"/>
        </w:rPr>
        <w:t>Trong công thức trên:</w:t>
      </w:r>
    </w:p>
    <w:p w14:paraId="363CEE86" w14:textId="77777777" w:rsidR="009C469D" w:rsidRPr="00304E26" w:rsidRDefault="009C469D" w:rsidP="009C469D">
      <w:pPr>
        <w:snapToGrid w:val="0"/>
        <w:spacing w:after="60" w:line="264" w:lineRule="auto"/>
        <w:rPr>
          <w:szCs w:val="28"/>
        </w:rPr>
      </w:pPr>
      <w:r w:rsidRPr="00304E26">
        <w:rPr>
          <w:szCs w:val="28"/>
        </w:rPr>
        <w:lastRenderedPageBreak/>
        <w:t xml:space="preserve">- Doanh thu cung cấp dịch vụ tại khu vực khó khăn được phổ cập dịch vụ viễn thông: Tính </w:t>
      </w:r>
      <w:r>
        <w:rPr>
          <w:szCs w:val="28"/>
        </w:rPr>
        <w:t>bằng</w:t>
      </w:r>
      <w:r w:rsidRPr="00304E26">
        <w:rPr>
          <w:szCs w:val="28"/>
        </w:rPr>
        <w:t xml:space="preserve"> tỷ lệ % so với doanh thu bình quân dịch vụ viễn thông </w:t>
      </w:r>
      <w:r>
        <w:rPr>
          <w:szCs w:val="28"/>
        </w:rPr>
        <w:t xml:space="preserve">toàn mạng lưới cung cấp dịch vụ </w:t>
      </w:r>
      <w:r w:rsidRPr="00304E26">
        <w:rPr>
          <w:szCs w:val="28"/>
        </w:rPr>
        <w:t>của các doanh nghiệp</w:t>
      </w:r>
      <w:r>
        <w:rPr>
          <w:szCs w:val="28"/>
        </w:rPr>
        <w:t>,</w:t>
      </w:r>
      <w:r w:rsidRPr="00304E26">
        <w:rPr>
          <w:szCs w:val="28"/>
        </w:rPr>
        <w:t xml:space="preserve"> </w:t>
      </w:r>
      <w:r>
        <w:rPr>
          <w:szCs w:val="28"/>
        </w:rPr>
        <w:t>tính theo số liệu của năm trước liền kề</w:t>
      </w:r>
      <w:r w:rsidRPr="00304E26">
        <w:rPr>
          <w:szCs w:val="28"/>
        </w:rPr>
        <w:t xml:space="preserve"> năm xác định mức hỗ trợ</w:t>
      </w:r>
      <w:r>
        <w:rPr>
          <w:szCs w:val="28"/>
        </w:rPr>
        <w:t xml:space="preserve"> và do Bộ Thông tin và Truyền thông công bố và áp dụng cho cả giai đoạn</w:t>
      </w:r>
      <w:r w:rsidRPr="00304E26">
        <w:rPr>
          <w:szCs w:val="28"/>
        </w:rPr>
        <w:t>.</w:t>
      </w:r>
    </w:p>
    <w:p w14:paraId="5A975F46" w14:textId="77777777" w:rsidR="009C469D" w:rsidRPr="00304E26" w:rsidRDefault="009C469D" w:rsidP="009C469D">
      <w:pPr>
        <w:snapToGrid w:val="0"/>
        <w:spacing w:after="60" w:line="264" w:lineRule="auto"/>
        <w:rPr>
          <w:szCs w:val="28"/>
        </w:rPr>
      </w:pPr>
      <w:r w:rsidRPr="00304E26">
        <w:rPr>
          <w:szCs w:val="28"/>
        </w:rPr>
        <w:t>- Đối với khoản chi phí khấu hao tài sản cố định trực tiếp công trình hạ tầng</w:t>
      </w:r>
      <w:r>
        <w:rPr>
          <w:szCs w:val="28"/>
        </w:rPr>
        <w:t>:</w:t>
      </w:r>
      <w:r w:rsidRPr="00304E26">
        <w:rPr>
          <w:szCs w:val="28"/>
        </w:rPr>
        <w:t xml:space="preserve"> </w:t>
      </w:r>
      <w:r>
        <w:rPr>
          <w:szCs w:val="28"/>
        </w:rPr>
        <w:t>D</w:t>
      </w:r>
      <w:r w:rsidRPr="00304E26">
        <w:rPr>
          <w:szCs w:val="28"/>
        </w:rPr>
        <w:t xml:space="preserve">oanh nghiêp </w:t>
      </w:r>
      <w:r>
        <w:rPr>
          <w:szCs w:val="28"/>
        </w:rPr>
        <w:t>nhận</w:t>
      </w:r>
      <w:r w:rsidRPr="00304E26">
        <w:rPr>
          <w:szCs w:val="28"/>
        </w:rPr>
        <w:t xml:space="preserve"> đặt hàng </w:t>
      </w:r>
      <w:r>
        <w:rPr>
          <w:szCs w:val="28"/>
        </w:rPr>
        <w:t xml:space="preserve">được hỗ trợ theo </w:t>
      </w:r>
      <w:r w:rsidRPr="00304E26">
        <w:rPr>
          <w:szCs w:val="28"/>
        </w:rPr>
        <w:t xml:space="preserve">chí phí </w:t>
      </w:r>
      <w:r>
        <w:rPr>
          <w:szCs w:val="28"/>
        </w:rPr>
        <w:t xml:space="preserve">khấu hao tính trên giá trị thực tế công trình </w:t>
      </w:r>
      <w:r w:rsidRPr="00304E26">
        <w:rPr>
          <w:szCs w:val="28"/>
        </w:rPr>
        <w:t xml:space="preserve">hạ tầng của doanh nghiệp; trường hợp chi phí khấu hao tài sản cố định trực tiếp công trình hạ tầng </w:t>
      </w:r>
      <w:r>
        <w:rPr>
          <w:szCs w:val="28"/>
        </w:rPr>
        <w:t xml:space="preserve">của doanh nghiệp </w:t>
      </w:r>
      <w:r w:rsidRPr="00304E26">
        <w:rPr>
          <w:szCs w:val="28"/>
        </w:rPr>
        <w:t>cao hơn định mức chi phí do Bộ Thông tin và Truyền thông ban hành</w:t>
      </w:r>
      <w:r>
        <w:rPr>
          <w:szCs w:val="28"/>
        </w:rPr>
        <w:t xml:space="preserve"> theo điểm a khoản 2 Điều 19 Nghị dịnh này</w:t>
      </w:r>
      <w:r w:rsidRPr="00304E26">
        <w:rPr>
          <w:szCs w:val="28"/>
        </w:rPr>
        <w:t>, doanh nghiệp tự bù đắp phần chi phí cao hơn định mức chi phí do Bộ Thông tin và Truyền thông ban hành.</w:t>
      </w:r>
    </w:p>
    <w:p w14:paraId="7C2EDD0A" w14:textId="77777777" w:rsidR="009C469D" w:rsidRPr="00304E26" w:rsidRDefault="009C469D" w:rsidP="009C469D">
      <w:pPr>
        <w:snapToGrid w:val="0"/>
        <w:spacing w:after="60" w:line="264" w:lineRule="auto"/>
        <w:rPr>
          <w:szCs w:val="28"/>
        </w:rPr>
      </w:pPr>
      <w:r w:rsidRPr="00304E26">
        <w:rPr>
          <w:szCs w:val="28"/>
        </w:rPr>
        <w:t xml:space="preserve">c) Đối với các khu vực khó khăn được phổ cập dịch vụ viễn thông đã được cung cấp dịch vụ trên 60 tháng: </w:t>
      </w:r>
    </w:p>
    <w:p w14:paraId="2CE2B5F4" w14:textId="77777777" w:rsidR="009C469D" w:rsidRDefault="009C469D" w:rsidP="009C469D">
      <w:pPr>
        <w:snapToGrid w:val="0"/>
        <w:spacing w:after="60" w:line="264" w:lineRule="auto"/>
        <w:rPr>
          <w:szCs w:val="28"/>
        </w:rPr>
      </w:pPr>
      <w:r w:rsidRPr="003D540C">
        <w:rPr>
          <w:szCs w:val="28"/>
        </w:rPr>
        <w:t>Được hỗ trợ các khoản chi phí theo quy định tại khoản chi phí quy định tại điểm a và điểm b khoản 2 Điều 19 Nghị định này và được xác định như sau:</w:t>
      </w:r>
    </w:p>
    <w:p w14:paraId="106B2C15" w14:textId="77777777" w:rsidR="009C469D" w:rsidRDefault="009C469D" w:rsidP="009C469D">
      <w:pPr>
        <w:snapToGrid w:val="0"/>
        <w:spacing w:before="60" w:after="60" w:line="264" w:lineRule="auto"/>
        <w:rPr>
          <w:szCs w:val="28"/>
        </w:rPr>
      </w:pPr>
    </w:p>
    <w:p w14:paraId="7A86DE51" w14:textId="77777777" w:rsidR="009C469D" w:rsidRPr="003D540C" w:rsidRDefault="009C469D" w:rsidP="009C469D">
      <w:pPr>
        <w:snapToGrid w:val="0"/>
        <w:spacing w:before="60" w:after="60" w:line="264" w:lineRule="auto"/>
        <w:rPr>
          <w:szCs w:val="28"/>
        </w:rPr>
      </w:pPr>
    </w:p>
    <w:tbl>
      <w:tblPr>
        <w:tblStyle w:val="TableGrid"/>
        <w:tblW w:w="9067" w:type="dxa"/>
        <w:jc w:val="center"/>
        <w:tblLook w:val="04A0" w:firstRow="1" w:lastRow="0" w:firstColumn="1" w:lastColumn="0" w:noHBand="0" w:noVBand="1"/>
      </w:tblPr>
      <w:tblGrid>
        <w:gridCol w:w="1838"/>
        <w:gridCol w:w="374"/>
        <w:gridCol w:w="1927"/>
        <w:gridCol w:w="425"/>
        <w:gridCol w:w="1276"/>
        <w:gridCol w:w="425"/>
        <w:gridCol w:w="2802"/>
      </w:tblGrid>
      <w:tr w:rsidR="009C469D" w:rsidRPr="003D540C" w14:paraId="4BBFBBB1" w14:textId="77777777" w:rsidTr="00C15C04">
        <w:trPr>
          <w:jc w:val="center"/>
        </w:trPr>
        <w:tc>
          <w:tcPr>
            <w:tcW w:w="1838" w:type="dxa"/>
            <w:vAlign w:val="center"/>
          </w:tcPr>
          <w:p w14:paraId="230BCE93" w14:textId="77777777" w:rsidR="009C469D" w:rsidRPr="003D540C" w:rsidRDefault="009C469D" w:rsidP="00C15C04">
            <w:pPr>
              <w:snapToGrid w:val="0"/>
              <w:spacing w:before="60" w:after="60" w:line="264" w:lineRule="auto"/>
              <w:ind w:firstLine="0"/>
              <w:jc w:val="center"/>
              <w:rPr>
                <w:szCs w:val="28"/>
              </w:rPr>
            </w:pPr>
            <w:r w:rsidRPr="003D540C">
              <w:rPr>
                <w:szCs w:val="28"/>
              </w:rPr>
              <w:t>Mức hỗ trợ doanh nghiệp</w:t>
            </w:r>
          </w:p>
        </w:tc>
        <w:tc>
          <w:tcPr>
            <w:tcW w:w="374" w:type="dxa"/>
            <w:vAlign w:val="center"/>
          </w:tcPr>
          <w:p w14:paraId="1700AEB4" w14:textId="77777777" w:rsidR="009C469D" w:rsidRPr="003D540C" w:rsidRDefault="009C469D" w:rsidP="00C15C04">
            <w:pPr>
              <w:snapToGrid w:val="0"/>
              <w:spacing w:before="60" w:after="60" w:line="264" w:lineRule="auto"/>
              <w:ind w:firstLine="0"/>
              <w:jc w:val="center"/>
              <w:rPr>
                <w:szCs w:val="28"/>
              </w:rPr>
            </w:pPr>
            <w:r w:rsidRPr="003D540C">
              <w:rPr>
                <w:szCs w:val="28"/>
              </w:rPr>
              <w:t>=</w:t>
            </w:r>
          </w:p>
        </w:tc>
        <w:tc>
          <w:tcPr>
            <w:tcW w:w="1927" w:type="dxa"/>
            <w:vAlign w:val="center"/>
          </w:tcPr>
          <w:p w14:paraId="103AE5F1" w14:textId="77777777" w:rsidR="009C469D" w:rsidRPr="003D540C" w:rsidRDefault="009C469D" w:rsidP="00C15C04">
            <w:pPr>
              <w:snapToGrid w:val="0"/>
              <w:spacing w:before="60" w:after="60" w:line="264" w:lineRule="auto"/>
              <w:ind w:firstLine="0"/>
              <w:jc w:val="center"/>
              <w:rPr>
                <w:szCs w:val="28"/>
              </w:rPr>
            </w:pPr>
            <w:r w:rsidRPr="003D540C">
              <w:rPr>
                <w:szCs w:val="28"/>
              </w:rPr>
              <w:t>Chi phí duy trì, vận hành trực tiếp công trình hạ tầng</w:t>
            </w:r>
          </w:p>
        </w:tc>
        <w:tc>
          <w:tcPr>
            <w:tcW w:w="425" w:type="dxa"/>
            <w:vAlign w:val="center"/>
          </w:tcPr>
          <w:p w14:paraId="3E940B05" w14:textId="77777777" w:rsidR="009C469D" w:rsidRPr="003D540C" w:rsidRDefault="009C469D" w:rsidP="00C15C04">
            <w:pPr>
              <w:snapToGrid w:val="0"/>
              <w:spacing w:before="60" w:after="60" w:line="264" w:lineRule="auto"/>
              <w:ind w:firstLine="0"/>
              <w:jc w:val="center"/>
              <w:rPr>
                <w:szCs w:val="28"/>
              </w:rPr>
            </w:pPr>
            <w:r w:rsidRPr="003D540C">
              <w:rPr>
                <w:szCs w:val="28"/>
              </w:rPr>
              <w:t>+</w:t>
            </w:r>
          </w:p>
        </w:tc>
        <w:tc>
          <w:tcPr>
            <w:tcW w:w="1276" w:type="dxa"/>
            <w:vAlign w:val="center"/>
          </w:tcPr>
          <w:p w14:paraId="507788B2" w14:textId="77777777" w:rsidR="009C469D" w:rsidRPr="003D540C" w:rsidRDefault="009C469D" w:rsidP="00C15C04">
            <w:pPr>
              <w:snapToGrid w:val="0"/>
              <w:spacing w:before="60" w:after="60" w:line="264" w:lineRule="auto"/>
              <w:ind w:firstLine="0"/>
              <w:jc w:val="center"/>
              <w:rPr>
                <w:szCs w:val="28"/>
              </w:rPr>
            </w:pPr>
            <w:r w:rsidRPr="003D540C">
              <w:rPr>
                <w:szCs w:val="28"/>
              </w:rPr>
              <w:t>Lợi nhận dự kiến</w:t>
            </w:r>
          </w:p>
        </w:tc>
        <w:tc>
          <w:tcPr>
            <w:tcW w:w="425" w:type="dxa"/>
            <w:vAlign w:val="center"/>
          </w:tcPr>
          <w:p w14:paraId="14C3F241" w14:textId="77777777" w:rsidR="009C469D" w:rsidRPr="003D540C" w:rsidRDefault="009C469D" w:rsidP="00C15C04">
            <w:pPr>
              <w:snapToGrid w:val="0"/>
              <w:spacing w:before="60" w:after="60" w:line="264" w:lineRule="auto"/>
              <w:ind w:firstLine="0"/>
              <w:jc w:val="center"/>
              <w:rPr>
                <w:szCs w:val="28"/>
              </w:rPr>
            </w:pPr>
            <w:r w:rsidRPr="003D540C">
              <w:rPr>
                <w:szCs w:val="28"/>
              </w:rPr>
              <w:t>-</w:t>
            </w:r>
          </w:p>
        </w:tc>
        <w:tc>
          <w:tcPr>
            <w:tcW w:w="2802" w:type="dxa"/>
            <w:vAlign w:val="center"/>
          </w:tcPr>
          <w:p w14:paraId="3C315612" w14:textId="77777777" w:rsidR="009C469D" w:rsidRPr="003D540C" w:rsidRDefault="009C469D" w:rsidP="00C15C04">
            <w:pPr>
              <w:snapToGrid w:val="0"/>
              <w:spacing w:before="60" w:after="60" w:line="264" w:lineRule="auto"/>
              <w:ind w:firstLine="0"/>
              <w:jc w:val="center"/>
              <w:rPr>
                <w:szCs w:val="28"/>
              </w:rPr>
            </w:pPr>
            <w:r w:rsidRPr="00304E26">
              <w:rPr>
                <w:szCs w:val="28"/>
              </w:rPr>
              <w:t>Doanh thu cung cấp dịch vụ tại khu vực khó khăn được phổ cập dịch vụ viễn thông</w:t>
            </w:r>
          </w:p>
        </w:tc>
      </w:tr>
    </w:tbl>
    <w:p w14:paraId="15905643" w14:textId="77777777" w:rsidR="009C469D" w:rsidRPr="003D540C" w:rsidRDefault="009C469D" w:rsidP="009C469D">
      <w:pPr>
        <w:snapToGrid w:val="0"/>
        <w:spacing w:before="60" w:after="60" w:line="264" w:lineRule="auto"/>
        <w:ind w:firstLine="0"/>
        <w:rPr>
          <w:b/>
          <w:szCs w:val="28"/>
        </w:rPr>
      </w:pPr>
      <w:r w:rsidRPr="008D39EE">
        <w:rPr>
          <w:szCs w:val="28"/>
        </w:rPr>
        <w:t xml:space="preserve">         Trong công tức trên, doanh thu</w:t>
      </w:r>
      <w:r>
        <w:rPr>
          <w:b/>
          <w:szCs w:val="28"/>
        </w:rPr>
        <w:t xml:space="preserve"> </w:t>
      </w:r>
      <w:r w:rsidRPr="003D540C">
        <w:rPr>
          <w:szCs w:val="28"/>
        </w:rPr>
        <w:t>cung cấp dịch vụ tại khu vực khó khăn được phổ cập dịch vụ viễn thông</w:t>
      </w:r>
      <w:r>
        <w:rPr>
          <w:szCs w:val="28"/>
        </w:rPr>
        <w:t xml:space="preserve"> xác định theo điểm b khoản này.</w:t>
      </w:r>
    </w:p>
    <w:p w14:paraId="5D49FD76" w14:textId="77777777" w:rsidR="009C469D" w:rsidRPr="003D540C" w:rsidRDefault="009C469D" w:rsidP="009C469D">
      <w:pPr>
        <w:snapToGrid w:val="0"/>
        <w:spacing w:before="60" w:after="60" w:line="264" w:lineRule="auto"/>
        <w:rPr>
          <w:b/>
          <w:szCs w:val="28"/>
        </w:rPr>
      </w:pPr>
      <w:r w:rsidRPr="003D540C">
        <w:rPr>
          <w:b/>
          <w:szCs w:val="28"/>
        </w:rPr>
        <w:t>Điều 21. Mức hỗ trợ doanh nghiệp cung cấp dịch vụ viễn thông công ích theo phương thức giao nhiệm vụ</w:t>
      </w:r>
    </w:p>
    <w:p w14:paraId="7A8D8FC0" w14:textId="77777777" w:rsidR="009C469D" w:rsidRPr="003D540C" w:rsidRDefault="009C469D" w:rsidP="009C469D">
      <w:pPr>
        <w:snapToGrid w:val="0"/>
        <w:spacing w:before="60" w:after="60" w:line="264" w:lineRule="auto"/>
        <w:rPr>
          <w:szCs w:val="28"/>
        </w:rPr>
      </w:pPr>
      <w:r w:rsidRPr="003D540C">
        <w:rPr>
          <w:szCs w:val="28"/>
        </w:rPr>
        <w:t>Căn cứ nội dung, nguyên tắc xác định chi phí được hỗ trợ quy định tại Điều 19 Nghị định này, mức hỗ trợ doanh nghiệp cung cấp dịch vụ viễn thông công ích theo phương thức giao nhiệm vụ được xác định như sau:</w:t>
      </w:r>
    </w:p>
    <w:p w14:paraId="23D0AA91" w14:textId="77777777" w:rsidR="009C469D" w:rsidRPr="003D540C" w:rsidRDefault="009C469D" w:rsidP="009C469D">
      <w:pPr>
        <w:snapToGrid w:val="0"/>
        <w:spacing w:before="60" w:after="60" w:line="264" w:lineRule="auto"/>
        <w:rPr>
          <w:szCs w:val="28"/>
        </w:rPr>
      </w:pPr>
      <w:r w:rsidRPr="003D540C">
        <w:rPr>
          <w:szCs w:val="28"/>
        </w:rPr>
        <w:t>1. Năm đầu tiên (tính từ tháng doanh nghiệp bắt đầu cung cấp dịch vụ): Mức hỗ trợ được xác định theo thực tế chi phí doanh nghiệp thực hiện và trong phạm vi dự toán được Bộ Thông tin và Truyền thông phê duyệt.</w:t>
      </w:r>
    </w:p>
    <w:p w14:paraId="172C5339" w14:textId="77777777" w:rsidR="009C469D" w:rsidRPr="003D540C" w:rsidRDefault="009C469D" w:rsidP="009C469D">
      <w:pPr>
        <w:snapToGrid w:val="0"/>
        <w:spacing w:before="60" w:after="60" w:line="264" w:lineRule="auto"/>
        <w:rPr>
          <w:szCs w:val="28"/>
        </w:rPr>
      </w:pPr>
      <w:r w:rsidRPr="003D540C">
        <w:rPr>
          <w:szCs w:val="28"/>
        </w:rPr>
        <w:t>2. Từ năm thứ hai trở đi: Áp dụng mức hỗ trợ được xác định theo quy định tại Điều 20 Nghị định này.</w:t>
      </w:r>
    </w:p>
    <w:p w14:paraId="1A815D51" w14:textId="77777777" w:rsidR="009C469D" w:rsidRPr="003D540C" w:rsidRDefault="009C469D" w:rsidP="009C469D">
      <w:pPr>
        <w:snapToGrid w:val="0"/>
        <w:spacing w:before="60" w:after="60" w:line="264" w:lineRule="auto"/>
        <w:rPr>
          <w:szCs w:val="28"/>
        </w:rPr>
      </w:pPr>
      <w:r w:rsidRPr="003D540C">
        <w:rPr>
          <w:b/>
          <w:szCs w:val="28"/>
        </w:rPr>
        <w:t xml:space="preserve">Điều 22. </w:t>
      </w:r>
      <w:r>
        <w:rPr>
          <w:b/>
          <w:szCs w:val="28"/>
        </w:rPr>
        <w:t xml:space="preserve">Thời hạn hỗ trợ và </w:t>
      </w:r>
      <w:r w:rsidRPr="003D540C">
        <w:rPr>
          <w:b/>
          <w:szCs w:val="28"/>
        </w:rPr>
        <w:t>dự toán</w:t>
      </w:r>
      <w:r>
        <w:rPr>
          <w:b/>
          <w:szCs w:val="28"/>
        </w:rPr>
        <w:t xml:space="preserve"> kinh phí hỗ trợ </w:t>
      </w:r>
      <w:r w:rsidRPr="003D540C">
        <w:rPr>
          <w:b/>
          <w:szCs w:val="28"/>
        </w:rPr>
        <w:t>doanh nghiệp cung cấp dịch vụ viễn thông công ích tại khu vực khó khăn được phổ cập dịch vụ viễn thông</w:t>
      </w:r>
    </w:p>
    <w:p w14:paraId="6FE5BB53" w14:textId="77777777" w:rsidR="009C469D" w:rsidRPr="003D540C" w:rsidRDefault="009C469D" w:rsidP="009C469D">
      <w:pPr>
        <w:snapToGrid w:val="0"/>
        <w:spacing w:before="60" w:after="60" w:line="264" w:lineRule="auto"/>
        <w:rPr>
          <w:szCs w:val="28"/>
        </w:rPr>
      </w:pPr>
      <w:r w:rsidRPr="003D540C">
        <w:rPr>
          <w:szCs w:val="28"/>
        </w:rPr>
        <w:t xml:space="preserve">1. Đối với trường hợp đấu thấu </w:t>
      </w:r>
    </w:p>
    <w:p w14:paraId="5B504341" w14:textId="77777777" w:rsidR="009C469D" w:rsidRPr="003D540C" w:rsidRDefault="009C469D" w:rsidP="009C469D">
      <w:pPr>
        <w:snapToGrid w:val="0"/>
        <w:spacing w:before="60" w:after="60" w:line="252" w:lineRule="auto"/>
        <w:rPr>
          <w:szCs w:val="28"/>
        </w:rPr>
      </w:pPr>
      <w:r w:rsidRPr="003D540C">
        <w:rPr>
          <w:szCs w:val="28"/>
        </w:rPr>
        <w:lastRenderedPageBreak/>
        <w:t>a) Doanh nghiệp cung cấp dịch vụ viễn thông phổ cập tại khu vực khó khăn được phổ cập dịch vụ viễn thông được hỗ trợ trong thời gian 5 năm liên tục (60 tháng) kể từ tháng đưa công trình vào cung cấp dịch vụ. Trường hợp thời gian cung cấp dịch vụ còn lại của Chương trình cung cấp dịch vụ viễn thông công ích không đủ 5 năm, thời gian còn thiếu được bố trí kinh phí ở Chương trình giai đoạn trước để chuyển tiếp kinh phí sang Chương trình giai đoạn sau đảm bảo hoàn thành thời gian hỗ trợ theo kết quả đấu thầu;</w:t>
      </w:r>
    </w:p>
    <w:p w14:paraId="3131083B" w14:textId="77777777" w:rsidR="009C469D" w:rsidRPr="003D540C" w:rsidRDefault="009C469D" w:rsidP="009C469D">
      <w:pPr>
        <w:snapToGrid w:val="0"/>
        <w:spacing w:before="60" w:after="60" w:line="264" w:lineRule="auto"/>
        <w:rPr>
          <w:szCs w:val="28"/>
        </w:rPr>
      </w:pPr>
      <w:r w:rsidRPr="003D540C">
        <w:rPr>
          <w:szCs w:val="28"/>
        </w:rPr>
        <w:t>b) Sau thời gian 5 năm, kể từ khi đưa công trình vào cung cấp dịch vụ, doanh nghiệp tiếp tục được hỗ trợ chi phí duy trì, vận hành cung cấp dịch vụ trực tiếp (không bao gồm chi phí khấu hao tài sản cố định trực tiếp) tại khu vực khó khăn được phổ cập dịch vụ viễn thông theo quy định tại Nghị định này.</w:t>
      </w:r>
    </w:p>
    <w:p w14:paraId="41157D53" w14:textId="77777777" w:rsidR="009C469D" w:rsidRPr="003D540C" w:rsidRDefault="009C469D" w:rsidP="009C469D">
      <w:pPr>
        <w:snapToGrid w:val="0"/>
        <w:spacing w:before="60" w:after="60" w:line="264" w:lineRule="auto"/>
        <w:rPr>
          <w:szCs w:val="28"/>
        </w:rPr>
      </w:pPr>
      <w:r w:rsidRPr="003D540C">
        <w:rPr>
          <w:szCs w:val="28"/>
        </w:rPr>
        <w:t>2. Đối với trường hợp đặt hàng hoặc giao nhiệm vụ</w:t>
      </w:r>
    </w:p>
    <w:p w14:paraId="7075B456" w14:textId="77777777" w:rsidR="009C469D" w:rsidRPr="003D540C" w:rsidRDefault="009C469D" w:rsidP="009C469D">
      <w:pPr>
        <w:snapToGrid w:val="0"/>
        <w:spacing w:before="60" w:after="60" w:line="252" w:lineRule="auto"/>
        <w:rPr>
          <w:szCs w:val="28"/>
        </w:rPr>
      </w:pPr>
      <w:r w:rsidRPr="003D540C">
        <w:rPr>
          <w:szCs w:val="28"/>
        </w:rPr>
        <w:t>a) Doanh nghiệp cung cấp dịch vụ viễn thông phổ cập tại khu vực khó khăn được phổ cập dịch vụ viễn thông được hỗ trợ chi phí khấu hao tài sản cố định trực tiếp, chi phí duy trì, vận hành trực tiếp đủ 5 năm (60 tháng), kể từ tháng doanh nghiệp cung cấp dịch vụ; trường hợp thời gian hỗ trợ sang giai đoạn thực hiện Chương trình cung cấp dịch vụ viễn thông công ích mới thì mức hỗ trợ được thực hiện theo quy định thực hiện đối với Chương trình giai đoạn trước;</w:t>
      </w:r>
    </w:p>
    <w:p w14:paraId="6E94499D" w14:textId="77777777" w:rsidR="009C469D" w:rsidRPr="003D540C" w:rsidRDefault="009C469D" w:rsidP="009C469D">
      <w:pPr>
        <w:snapToGrid w:val="0"/>
        <w:spacing w:before="60" w:after="60" w:line="252" w:lineRule="auto"/>
        <w:rPr>
          <w:szCs w:val="28"/>
        </w:rPr>
      </w:pPr>
      <w:r w:rsidRPr="003D540C">
        <w:rPr>
          <w:szCs w:val="28"/>
        </w:rPr>
        <w:t>b) Trường hợp thời gian cung cấp dịch vụ còn lại của Chương trình cung cấp dịch vụ viễn thông công ích không đủ 5 năm, thời gian còn thiếu được bố trí kinh phí ở Chương trình giai đoạn trước để chuyển tiếp kinh phí sang Chương trình giai đoạn sau đảm bảo hoàn thành thời gian hỗ trợ theo kết quả đấu thầu;</w:t>
      </w:r>
    </w:p>
    <w:p w14:paraId="49D90E56" w14:textId="77777777" w:rsidR="009C469D" w:rsidRDefault="009C469D" w:rsidP="009C469D">
      <w:pPr>
        <w:snapToGrid w:val="0"/>
        <w:spacing w:before="60" w:after="60" w:line="252" w:lineRule="auto"/>
        <w:rPr>
          <w:szCs w:val="28"/>
        </w:rPr>
      </w:pPr>
      <w:r w:rsidRPr="003D540C">
        <w:rPr>
          <w:szCs w:val="28"/>
        </w:rPr>
        <w:t>c) Sau thời gian 5 năm, kể từ khi đưa công trình vào cung cấp dịch vụ, doanh nghiệp tiếp tục được hỗ trợ chi phí duy trì, vận hành trực tiếp (không bao gồm chi phí khấu hao tài sản cố định trực tiếp) tại khu vực khó khăn được phổ cập dịch vụ viễn thông theo Nghị định này.</w:t>
      </w:r>
    </w:p>
    <w:p w14:paraId="2707CE4A" w14:textId="77777777" w:rsidR="009C469D" w:rsidRPr="00EE23E3" w:rsidRDefault="009C469D" w:rsidP="009C469D">
      <w:pPr>
        <w:snapToGrid w:val="0"/>
        <w:spacing w:line="264" w:lineRule="auto"/>
        <w:ind w:firstLine="0"/>
        <w:jc w:val="center"/>
        <w:rPr>
          <w:b/>
          <w:sz w:val="26"/>
          <w:szCs w:val="26"/>
        </w:rPr>
      </w:pPr>
      <w:r w:rsidRPr="00EE23E3">
        <w:rPr>
          <w:b/>
          <w:sz w:val="26"/>
          <w:szCs w:val="26"/>
        </w:rPr>
        <w:t>Mục 3</w:t>
      </w:r>
    </w:p>
    <w:p w14:paraId="7181A693" w14:textId="77777777" w:rsidR="009C469D" w:rsidRDefault="009C469D" w:rsidP="009C469D">
      <w:pPr>
        <w:snapToGrid w:val="0"/>
        <w:spacing w:line="240" w:lineRule="auto"/>
        <w:ind w:firstLine="0"/>
        <w:jc w:val="center"/>
        <w:rPr>
          <w:b/>
          <w:sz w:val="26"/>
          <w:szCs w:val="26"/>
        </w:rPr>
      </w:pPr>
      <w:r w:rsidRPr="00EE23E3">
        <w:rPr>
          <w:b/>
          <w:sz w:val="26"/>
          <w:szCs w:val="26"/>
        </w:rPr>
        <w:t>HỖ TRỢ SỬ DỤNG DỊCH VỤ VIỄN THÔNG</w:t>
      </w:r>
      <w:r>
        <w:rPr>
          <w:b/>
          <w:sz w:val="26"/>
          <w:szCs w:val="26"/>
        </w:rPr>
        <w:t xml:space="preserve"> </w:t>
      </w:r>
      <w:r w:rsidRPr="00EE23E3">
        <w:rPr>
          <w:b/>
          <w:sz w:val="26"/>
          <w:szCs w:val="26"/>
        </w:rPr>
        <w:t>CÔNG ÍCH,</w:t>
      </w:r>
    </w:p>
    <w:p w14:paraId="15E0505D" w14:textId="77777777" w:rsidR="009C469D" w:rsidRDefault="009C469D" w:rsidP="009C469D">
      <w:pPr>
        <w:snapToGrid w:val="0"/>
        <w:spacing w:before="0" w:line="240" w:lineRule="auto"/>
        <w:ind w:firstLine="0"/>
        <w:jc w:val="center"/>
        <w:rPr>
          <w:b/>
          <w:sz w:val="26"/>
          <w:szCs w:val="26"/>
        </w:rPr>
      </w:pPr>
      <w:r w:rsidRPr="00EE23E3">
        <w:rPr>
          <w:b/>
          <w:sz w:val="26"/>
          <w:szCs w:val="26"/>
        </w:rPr>
        <w:t>THIẾT BỊ ĐẦU CUỐI</w:t>
      </w:r>
      <w:r>
        <w:rPr>
          <w:b/>
          <w:sz w:val="26"/>
          <w:szCs w:val="26"/>
        </w:rPr>
        <w:t xml:space="preserve"> </w:t>
      </w:r>
      <w:r w:rsidRPr="00F60145">
        <w:rPr>
          <w:b/>
          <w:sz w:val="26"/>
          <w:szCs w:val="26"/>
        </w:rPr>
        <w:t>VÀ CÁC NHIỆM VỤ KHÁC</w:t>
      </w:r>
    </w:p>
    <w:p w14:paraId="5977B61B" w14:textId="77777777" w:rsidR="009C469D" w:rsidRPr="00C95A97" w:rsidRDefault="009C469D" w:rsidP="009C469D">
      <w:pPr>
        <w:snapToGrid w:val="0"/>
        <w:spacing w:before="0" w:line="240" w:lineRule="auto"/>
        <w:ind w:firstLine="0"/>
        <w:jc w:val="center"/>
        <w:rPr>
          <w:b/>
          <w:sz w:val="26"/>
          <w:szCs w:val="26"/>
        </w:rPr>
      </w:pPr>
    </w:p>
    <w:p w14:paraId="60921E18" w14:textId="77777777" w:rsidR="009C469D" w:rsidRDefault="009C469D" w:rsidP="009C469D">
      <w:pPr>
        <w:snapToGrid w:val="0"/>
        <w:spacing w:before="60" w:after="60" w:line="252" w:lineRule="auto"/>
        <w:rPr>
          <w:b/>
          <w:szCs w:val="28"/>
        </w:rPr>
      </w:pPr>
      <w:r w:rsidRPr="008C6E7F">
        <w:rPr>
          <w:b/>
          <w:szCs w:val="28"/>
        </w:rPr>
        <w:t>Điều 2</w:t>
      </w:r>
      <w:r>
        <w:rPr>
          <w:b/>
          <w:szCs w:val="28"/>
        </w:rPr>
        <w:t>3</w:t>
      </w:r>
      <w:r w:rsidRPr="008C6E7F">
        <w:rPr>
          <w:b/>
          <w:szCs w:val="28"/>
        </w:rPr>
        <w:t xml:space="preserve">. </w:t>
      </w:r>
      <w:r>
        <w:rPr>
          <w:b/>
          <w:szCs w:val="28"/>
        </w:rPr>
        <w:t>H</w:t>
      </w:r>
      <w:r w:rsidRPr="008C6E7F">
        <w:rPr>
          <w:b/>
          <w:szCs w:val="28"/>
        </w:rPr>
        <w:t>ỗ trợ đối tượng sử dụng dịch vụ viễn thông công ích</w:t>
      </w:r>
    </w:p>
    <w:p w14:paraId="60997B53" w14:textId="77777777" w:rsidR="009C469D" w:rsidRPr="003D540C" w:rsidRDefault="009C469D" w:rsidP="009C469D">
      <w:pPr>
        <w:snapToGrid w:val="0"/>
        <w:spacing w:before="60" w:after="60" w:line="252" w:lineRule="auto"/>
        <w:rPr>
          <w:szCs w:val="28"/>
        </w:rPr>
      </w:pPr>
      <w:r w:rsidRPr="003D540C">
        <w:rPr>
          <w:szCs w:val="28"/>
        </w:rPr>
        <w:t>1. Hỗ trợ sử dụng dịch vụ viễn thông bắt buộc miễn phí cho tất cả các đối tượng sử dụng. Mức hỗ trợ bằng mức giá dịch vụ viễn thông bắt buộc.</w:t>
      </w:r>
    </w:p>
    <w:p w14:paraId="7B1CFB9C" w14:textId="77777777" w:rsidR="009C469D" w:rsidRPr="003D540C" w:rsidRDefault="009C469D" w:rsidP="009C469D">
      <w:pPr>
        <w:snapToGrid w:val="0"/>
        <w:spacing w:before="60" w:after="60" w:line="252" w:lineRule="auto"/>
        <w:rPr>
          <w:szCs w:val="28"/>
        </w:rPr>
      </w:pPr>
      <w:r w:rsidRPr="003D540C">
        <w:rPr>
          <w:szCs w:val="28"/>
        </w:rPr>
        <w:t xml:space="preserve">2. Hỗ trợ sử dụng dịch vụ viễn thông phổ cập theo mức hỗ trợ do Bộ Thông tin và Truyền thông ban hành theo Chương trình cung cấp dịch vụ viễn thông công ích và được áp dụng ổn định trong thời gian thực hiện Chương trình. </w:t>
      </w:r>
    </w:p>
    <w:p w14:paraId="21ED956C" w14:textId="77777777" w:rsidR="009C469D" w:rsidRPr="003D540C" w:rsidRDefault="009C469D" w:rsidP="009C469D">
      <w:pPr>
        <w:snapToGrid w:val="0"/>
        <w:spacing w:before="60" w:after="60" w:line="252" w:lineRule="auto"/>
        <w:rPr>
          <w:szCs w:val="28"/>
        </w:rPr>
      </w:pPr>
      <w:r w:rsidRPr="003D540C">
        <w:rPr>
          <w:szCs w:val="28"/>
        </w:rPr>
        <w:t xml:space="preserve">Trường hợp nhà nước thay đổi giá dịch vụ viễn thông công ích hoặc có sự biến động lớn về nhu cầu sử dụng dịch vụ, thay đổi về yêu cầu chất lượng dịch vụ, Bộ Thông tin và Truyền thông xem xét, điều chỉnh mức hỗ trợ trên cơ sở đảm bảo cân đối nguồn kinh phí của Chương trình cung cấp dịch vụ viễn thông công ích đã được phê duyệt.      </w:t>
      </w:r>
    </w:p>
    <w:p w14:paraId="328A0C8E" w14:textId="77777777" w:rsidR="009C469D" w:rsidRPr="003D540C" w:rsidRDefault="009C469D" w:rsidP="009C469D">
      <w:pPr>
        <w:snapToGrid w:val="0"/>
        <w:spacing w:before="60" w:after="60" w:line="252" w:lineRule="auto"/>
        <w:rPr>
          <w:szCs w:val="28"/>
        </w:rPr>
      </w:pPr>
      <w:r w:rsidRPr="003D540C">
        <w:rPr>
          <w:szCs w:val="28"/>
        </w:rPr>
        <w:lastRenderedPageBreak/>
        <w:t xml:space="preserve">3. Đối tượng được hỗ trợ sử dụng dịch vụ viễn thông công ích được hỗ trợ tròn năm dương lịch. Trường hợp năm tiếp theo, các đối tượng đang được hỗ trợ năm trước liền kề chưa được cấp có thẩm quyền xác nhận thuộc đối tượng, được tiếp tục hỗ trợ không quá 03 tháng của năm tiếp theo. </w:t>
      </w:r>
    </w:p>
    <w:p w14:paraId="75105F87" w14:textId="77777777" w:rsidR="009C469D" w:rsidRPr="003D540C" w:rsidRDefault="009C469D" w:rsidP="009C469D">
      <w:pPr>
        <w:snapToGrid w:val="0"/>
        <w:spacing w:before="60" w:after="60" w:line="252" w:lineRule="auto"/>
        <w:rPr>
          <w:b/>
          <w:szCs w:val="28"/>
        </w:rPr>
      </w:pPr>
      <w:r w:rsidRPr="003D540C">
        <w:rPr>
          <w:b/>
          <w:szCs w:val="28"/>
        </w:rPr>
        <w:t>Điều 24. Hỗ trợ thiết bị đầu cuối cho đối tượng được hỗ trợ</w:t>
      </w:r>
    </w:p>
    <w:p w14:paraId="102DA3E0" w14:textId="77777777" w:rsidR="009C469D" w:rsidRPr="003D540C" w:rsidRDefault="009C469D" w:rsidP="009C469D">
      <w:pPr>
        <w:snapToGrid w:val="0"/>
        <w:spacing w:before="60" w:after="60" w:line="252" w:lineRule="auto"/>
        <w:rPr>
          <w:szCs w:val="28"/>
        </w:rPr>
      </w:pPr>
      <w:r w:rsidRPr="003D540C">
        <w:rPr>
          <w:szCs w:val="28"/>
        </w:rPr>
        <w:t>1. Trường hợp hỗ trợ bằng hiện vật: Là giá thiết bị trọn gói (bao gồm chi phí bàn giao thiết bị đến trung tâm xã mà đối tượng được hỗ trợ cư trú) theo kết quả đấu thầu mua sắm thiết bị đầu cuối.</w:t>
      </w:r>
    </w:p>
    <w:p w14:paraId="41F47628" w14:textId="77777777" w:rsidR="009C469D" w:rsidRPr="003D540C" w:rsidRDefault="009C469D" w:rsidP="009C469D">
      <w:pPr>
        <w:snapToGrid w:val="0"/>
        <w:spacing w:before="60" w:after="60" w:line="252" w:lineRule="auto"/>
        <w:rPr>
          <w:b/>
          <w:szCs w:val="28"/>
        </w:rPr>
      </w:pPr>
      <w:r w:rsidRPr="003D540C">
        <w:rPr>
          <w:szCs w:val="28"/>
        </w:rPr>
        <w:t>2. Trường hợp hỗ trợ bằng tiền: Mức hỗ trợ là số tiền do cơ quan nhà nước có thẩm quyền ban hành theo Chương trình cung cấp dịch vụ viễn thông công ích.</w:t>
      </w:r>
    </w:p>
    <w:p w14:paraId="5A65B5B2" w14:textId="77777777" w:rsidR="009C469D" w:rsidRPr="003D540C" w:rsidRDefault="009C469D" w:rsidP="009C469D">
      <w:pPr>
        <w:snapToGrid w:val="0"/>
        <w:spacing w:before="60" w:after="60" w:line="252" w:lineRule="auto"/>
        <w:rPr>
          <w:b/>
          <w:szCs w:val="28"/>
        </w:rPr>
      </w:pPr>
      <w:r w:rsidRPr="003D540C">
        <w:rPr>
          <w:b/>
          <w:szCs w:val="28"/>
        </w:rPr>
        <w:t>Điều 25. Các nhiệm vụ chi khác để thực hiện hoạt động viễn thông công ích</w:t>
      </w:r>
    </w:p>
    <w:p w14:paraId="0AF84D5A" w14:textId="77777777" w:rsidR="009C469D" w:rsidRPr="003D540C" w:rsidRDefault="009C469D" w:rsidP="009C469D">
      <w:pPr>
        <w:snapToGrid w:val="0"/>
        <w:spacing w:before="60" w:after="60" w:line="252" w:lineRule="auto"/>
        <w:rPr>
          <w:szCs w:val="28"/>
        </w:rPr>
      </w:pPr>
      <w:r w:rsidRPr="003D540C">
        <w:rPr>
          <w:szCs w:val="28"/>
        </w:rPr>
        <w:t>1. Ngoài các nội dung hỗ trợ doanh nghiệp cung cấp, hỗ trợ sử dụng dịch vụ viễn thông công ích, hỗ trợ trang thiết bị đầu cuối, chi hoạt động viễn thông công ích còn bao gồm: Thuê tư vấn, kiểm toán, kiểm tra, giám sát và các nhiệm vụ chi khác để thực hiện các nhiệm vụ của Chương trình cung cấp dịch vụ viễn thông công ích.</w:t>
      </w:r>
    </w:p>
    <w:p w14:paraId="72BC2772" w14:textId="77777777" w:rsidR="009C469D" w:rsidRPr="003D540C" w:rsidRDefault="009C469D" w:rsidP="009C469D">
      <w:pPr>
        <w:snapToGrid w:val="0"/>
        <w:spacing w:before="60" w:after="60" w:line="252" w:lineRule="auto"/>
        <w:rPr>
          <w:szCs w:val="28"/>
        </w:rPr>
      </w:pPr>
      <w:r w:rsidRPr="003D540C">
        <w:rPr>
          <w:szCs w:val="28"/>
        </w:rPr>
        <w:t xml:space="preserve">2. Căn cứ nội dung nhiệm vụ của Chương trình cung cấp dịch vụ viễn thông công ích, yêu cầu quản lý và các chính sách, chế độ, tiêu chuẩn, định mức và các quy định về mua sắm hàng hóa, dịch vụ phục hoạt động của cơ quan nhà nước do nhà nước do cấp có thẩm quyền ban hành, các cơ quan, đơn vị được giao thực hiện nhiệm vụ xây dựng kế hoạch, dự toán kinh phí thực hiện báo cáo Bộ Thông tin và Truyền thông xem xét phê duyệt. Việc triển khai sử dụng kinh phí thực hiện theo quy định hiện hành của pháp luật. </w:t>
      </w:r>
    </w:p>
    <w:p w14:paraId="374231A2" w14:textId="77777777" w:rsidR="009C469D" w:rsidRPr="003D540C" w:rsidRDefault="009C469D" w:rsidP="009C469D">
      <w:pPr>
        <w:snapToGrid w:val="0"/>
        <w:ind w:firstLine="0"/>
        <w:jc w:val="center"/>
        <w:rPr>
          <w:b/>
          <w:szCs w:val="28"/>
        </w:rPr>
      </w:pPr>
      <w:r w:rsidRPr="003D540C">
        <w:rPr>
          <w:b/>
          <w:szCs w:val="28"/>
        </w:rPr>
        <w:t>Mục 4</w:t>
      </w:r>
    </w:p>
    <w:p w14:paraId="0176D904" w14:textId="77777777" w:rsidR="009C469D" w:rsidRPr="003D540C" w:rsidRDefault="009C469D" w:rsidP="009C469D">
      <w:pPr>
        <w:snapToGrid w:val="0"/>
        <w:spacing w:line="264" w:lineRule="auto"/>
        <w:ind w:firstLine="0"/>
        <w:jc w:val="center"/>
        <w:rPr>
          <w:b/>
          <w:sz w:val="26"/>
          <w:szCs w:val="26"/>
        </w:rPr>
      </w:pPr>
      <w:r w:rsidRPr="003D540C">
        <w:rPr>
          <w:b/>
          <w:sz w:val="26"/>
          <w:szCs w:val="26"/>
        </w:rPr>
        <w:t>LẬP DỰ TOÁN, THỰC HIỆN DỰ TOÁN VÀ QUYẾT TOÁN KINH PHÍ</w:t>
      </w:r>
    </w:p>
    <w:p w14:paraId="477014AB" w14:textId="77777777" w:rsidR="009C469D" w:rsidRDefault="009C469D" w:rsidP="009C469D">
      <w:pPr>
        <w:snapToGrid w:val="0"/>
        <w:spacing w:line="264" w:lineRule="auto"/>
        <w:ind w:firstLine="0"/>
        <w:jc w:val="center"/>
        <w:rPr>
          <w:b/>
          <w:sz w:val="26"/>
          <w:szCs w:val="26"/>
        </w:rPr>
      </w:pPr>
      <w:r w:rsidRPr="003D540C">
        <w:rPr>
          <w:b/>
          <w:sz w:val="26"/>
          <w:szCs w:val="26"/>
        </w:rPr>
        <w:t xml:space="preserve"> HỖ TRỢ HOẠT ĐỘNG VIỄN THÔNG CÔNG ÍCH</w:t>
      </w:r>
    </w:p>
    <w:p w14:paraId="31D5B007" w14:textId="77777777" w:rsidR="009C469D" w:rsidRPr="00C95A97" w:rsidRDefault="009C469D" w:rsidP="009C469D">
      <w:pPr>
        <w:snapToGrid w:val="0"/>
        <w:spacing w:line="264" w:lineRule="auto"/>
        <w:ind w:firstLine="0"/>
        <w:jc w:val="center"/>
        <w:rPr>
          <w:b/>
          <w:sz w:val="26"/>
          <w:szCs w:val="26"/>
        </w:rPr>
      </w:pPr>
    </w:p>
    <w:p w14:paraId="6DCEBB8E"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
          <w:bCs/>
          <w:sz w:val="28"/>
          <w:szCs w:val="28"/>
          <w:lang w:val="en-US"/>
        </w:rPr>
      </w:pPr>
      <w:r w:rsidRPr="003D540C">
        <w:rPr>
          <w:b/>
          <w:bCs/>
          <w:sz w:val="28"/>
          <w:szCs w:val="28"/>
        </w:rPr>
        <w:t xml:space="preserve">Điều </w:t>
      </w:r>
      <w:r w:rsidRPr="003D540C">
        <w:rPr>
          <w:b/>
          <w:bCs/>
          <w:sz w:val="28"/>
          <w:szCs w:val="28"/>
          <w:lang w:val="en-US"/>
        </w:rPr>
        <w:t>26</w:t>
      </w:r>
      <w:r w:rsidRPr="003D540C">
        <w:rPr>
          <w:b/>
          <w:bCs/>
          <w:sz w:val="28"/>
          <w:szCs w:val="28"/>
        </w:rPr>
        <w:t xml:space="preserve">. </w:t>
      </w:r>
      <w:r w:rsidRPr="003D540C">
        <w:rPr>
          <w:b/>
          <w:bCs/>
          <w:sz w:val="28"/>
          <w:szCs w:val="28"/>
          <w:lang w:val="en-US"/>
        </w:rPr>
        <w:t>Căn cứ l</w:t>
      </w:r>
      <w:r w:rsidRPr="003D540C">
        <w:rPr>
          <w:b/>
          <w:bCs/>
          <w:sz w:val="28"/>
          <w:szCs w:val="28"/>
        </w:rPr>
        <w:t>ập</w:t>
      </w:r>
      <w:r>
        <w:rPr>
          <w:b/>
          <w:bCs/>
          <w:sz w:val="28"/>
          <w:szCs w:val="28"/>
          <w:lang w:val="en-US"/>
        </w:rPr>
        <w:t xml:space="preserve"> </w:t>
      </w:r>
      <w:r w:rsidRPr="003D540C">
        <w:rPr>
          <w:b/>
          <w:bCs/>
          <w:sz w:val="28"/>
          <w:szCs w:val="28"/>
        </w:rPr>
        <w:t>dự toán</w:t>
      </w:r>
      <w:r w:rsidRPr="003D540C">
        <w:rPr>
          <w:sz w:val="28"/>
          <w:szCs w:val="28"/>
        </w:rPr>
        <w:t xml:space="preserve"> </w:t>
      </w:r>
      <w:r w:rsidRPr="003D540C">
        <w:rPr>
          <w:b/>
          <w:bCs/>
          <w:sz w:val="28"/>
          <w:szCs w:val="28"/>
          <w:lang w:val="vi-VN"/>
        </w:rPr>
        <w:t>kinh phí h</w:t>
      </w:r>
      <w:r w:rsidRPr="003D540C">
        <w:rPr>
          <w:b/>
          <w:bCs/>
          <w:sz w:val="28"/>
          <w:szCs w:val="28"/>
        </w:rPr>
        <w:t xml:space="preserve">ỗ trợ </w:t>
      </w:r>
      <w:r w:rsidRPr="003D540C">
        <w:rPr>
          <w:b/>
          <w:bCs/>
          <w:sz w:val="28"/>
          <w:szCs w:val="28"/>
          <w:lang w:val="en-US"/>
        </w:rPr>
        <w:t xml:space="preserve">doanh nghiệp </w:t>
      </w:r>
      <w:r w:rsidRPr="003D540C">
        <w:rPr>
          <w:b/>
          <w:bCs/>
          <w:sz w:val="28"/>
          <w:szCs w:val="28"/>
        </w:rPr>
        <w:t>cung cấp</w:t>
      </w:r>
      <w:r w:rsidRPr="003D540C">
        <w:rPr>
          <w:b/>
          <w:bCs/>
          <w:sz w:val="28"/>
          <w:szCs w:val="28"/>
          <w:lang w:val="en-US"/>
        </w:rPr>
        <w:t xml:space="preserve"> dịch vụ viễn thông công ích</w:t>
      </w:r>
    </w:p>
    <w:p w14:paraId="2EFE2D93"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3D540C">
        <w:rPr>
          <w:bCs/>
          <w:sz w:val="28"/>
          <w:szCs w:val="28"/>
          <w:lang w:val="en-US"/>
        </w:rPr>
        <w:t>1. Đối với trường hợp đấu thầu</w:t>
      </w:r>
    </w:p>
    <w:p w14:paraId="682724F6" w14:textId="77777777" w:rsidR="009C469D"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Pr>
          <w:bCs/>
          <w:sz w:val="28"/>
          <w:szCs w:val="28"/>
          <w:lang w:val="en-US"/>
        </w:rPr>
        <w:t>D</w:t>
      </w:r>
      <w:r w:rsidRPr="003D540C">
        <w:rPr>
          <w:bCs/>
          <w:sz w:val="28"/>
          <w:szCs w:val="28"/>
          <w:lang w:val="en-US"/>
        </w:rPr>
        <w:t xml:space="preserve">ự toán được lập cho cả giai đoạn 05 năm và </w:t>
      </w:r>
      <w:r>
        <w:rPr>
          <w:bCs/>
          <w:sz w:val="28"/>
          <w:szCs w:val="28"/>
          <w:lang w:val="en-US"/>
        </w:rPr>
        <w:t xml:space="preserve">hàng năm, </w:t>
      </w:r>
      <w:r w:rsidRPr="003D540C">
        <w:rPr>
          <w:bCs/>
          <w:sz w:val="28"/>
          <w:szCs w:val="28"/>
          <w:lang w:val="en-US"/>
        </w:rPr>
        <w:t xml:space="preserve">căn cứ vào: </w:t>
      </w:r>
    </w:p>
    <w:p w14:paraId="40C1D2ED"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Pr>
          <w:bCs/>
          <w:sz w:val="28"/>
          <w:szCs w:val="28"/>
          <w:lang w:val="en-US"/>
        </w:rPr>
        <w:t>a) Kế hoạch thực hiện các mục tiêu, nhiệm vụ của Chương trình cung cấp dịch vụ viễn thông công ích do Bộ Thô</w:t>
      </w:r>
      <w:r w:rsidRPr="003D540C">
        <w:rPr>
          <w:bCs/>
          <w:sz w:val="28"/>
          <w:szCs w:val="28"/>
          <w:lang w:val="en-US"/>
        </w:rPr>
        <w:t>ng tin và Truyền thông</w:t>
      </w:r>
      <w:r>
        <w:rPr>
          <w:bCs/>
          <w:sz w:val="28"/>
          <w:szCs w:val="28"/>
          <w:lang w:val="en-US"/>
        </w:rPr>
        <w:t xml:space="preserve"> phê duyệt;</w:t>
      </w:r>
    </w:p>
    <w:p w14:paraId="66C5949A"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Pr>
          <w:bCs/>
          <w:sz w:val="28"/>
          <w:szCs w:val="28"/>
          <w:lang w:val="en-US"/>
        </w:rPr>
        <w:t>b</w:t>
      </w:r>
      <w:r w:rsidRPr="003D540C">
        <w:rPr>
          <w:bCs/>
          <w:sz w:val="28"/>
          <w:szCs w:val="28"/>
          <w:lang w:val="en-US"/>
        </w:rPr>
        <w:t>) Danh mục khu vực khó khăn được phổ cập dịch vụ viễn thông thực hiện the</w:t>
      </w:r>
      <w:r>
        <w:rPr>
          <w:bCs/>
          <w:sz w:val="28"/>
          <w:szCs w:val="28"/>
          <w:lang w:val="en-US"/>
        </w:rPr>
        <w:t>o phương thức đấu thầu do Bộ Thô</w:t>
      </w:r>
      <w:r w:rsidRPr="003D540C">
        <w:rPr>
          <w:bCs/>
          <w:sz w:val="28"/>
          <w:szCs w:val="28"/>
          <w:lang w:val="en-US"/>
        </w:rPr>
        <w:t xml:space="preserve">ng tin và Truyền thông công bố theo quy định tại Điều 5 Nghị định này; </w:t>
      </w:r>
    </w:p>
    <w:p w14:paraId="44E2D53A"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Pr>
          <w:bCs/>
          <w:sz w:val="28"/>
          <w:szCs w:val="28"/>
          <w:lang w:val="en-US"/>
        </w:rPr>
        <w:lastRenderedPageBreak/>
        <w:t>c</w:t>
      </w:r>
      <w:r w:rsidRPr="003D540C">
        <w:rPr>
          <w:bCs/>
          <w:sz w:val="28"/>
          <w:szCs w:val="28"/>
          <w:lang w:val="en-US"/>
        </w:rPr>
        <w:t xml:space="preserve">) Thiết kế kỹ thuật công trình hạ tầng do Bộ Thông tin và Truyền thông ban hành; </w:t>
      </w:r>
    </w:p>
    <w:p w14:paraId="4D1AE085"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Pr>
          <w:bCs/>
          <w:sz w:val="28"/>
          <w:szCs w:val="28"/>
          <w:lang w:val="en-US"/>
        </w:rPr>
        <w:t>d</w:t>
      </w:r>
      <w:r w:rsidRPr="003D540C">
        <w:rPr>
          <w:bCs/>
          <w:sz w:val="28"/>
          <w:szCs w:val="28"/>
          <w:lang w:val="en-US"/>
        </w:rPr>
        <w:t>) Ngoài c</w:t>
      </w:r>
      <w:r>
        <w:rPr>
          <w:bCs/>
          <w:sz w:val="28"/>
          <w:szCs w:val="28"/>
          <w:lang w:val="en-US"/>
        </w:rPr>
        <w:t>ác căn cứ quy định tại điểm a,</w:t>
      </w:r>
      <w:r w:rsidRPr="003D540C">
        <w:rPr>
          <w:bCs/>
          <w:sz w:val="28"/>
          <w:szCs w:val="28"/>
          <w:lang w:val="en-US"/>
        </w:rPr>
        <w:t xml:space="preserve"> b</w:t>
      </w:r>
      <w:r>
        <w:rPr>
          <w:bCs/>
          <w:sz w:val="28"/>
          <w:szCs w:val="28"/>
          <w:lang w:val="en-US"/>
        </w:rPr>
        <w:t>, c</w:t>
      </w:r>
      <w:r w:rsidRPr="003D540C">
        <w:rPr>
          <w:bCs/>
          <w:sz w:val="28"/>
          <w:szCs w:val="28"/>
          <w:lang w:val="en-US"/>
        </w:rPr>
        <w:t xml:space="preserve"> khoản này, đối với lập dự toán làm căn cứ lập kế hoạch lựa chọn nhà thầu được căn cứ vào 01 trong 03 căn cứ sau:</w:t>
      </w:r>
    </w:p>
    <w:p w14:paraId="1B242EFA"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3D540C">
        <w:rPr>
          <w:bCs/>
          <w:sz w:val="28"/>
          <w:szCs w:val="28"/>
          <w:lang w:val="en-US"/>
        </w:rPr>
        <w:t>- Kết quả đấu thầu trước đó của công trình hạ tầng có cùng thiết kế kỹ thuật tại thời điểm gần nhất.</w:t>
      </w:r>
    </w:p>
    <w:p w14:paraId="562AEC6F"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3D540C">
        <w:rPr>
          <w:bCs/>
          <w:sz w:val="28"/>
          <w:szCs w:val="28"/>
          <w:lang w:val="en-US"/>
        </w:rPr>
        <w:t>- Mức hỗ trợ của công trình hạ tầng có cùng thiết kế kỹ thuật do Bộ Thông tin và Truyền thông ban hành theo quy định tại điểm b khoản 2 Điều 20 Nghị định này.</w:t>
      </w:r>
    </w:p>
    <w:p w14:paraId="47BD4055"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pacing w:val="-2"/>
          <w:sz w:val="28"/>
          <w:szCs w:val="28"/>
          <w:lang w:val="en-US"/>
        </w:rPr>
      </w:pPr>
      <w:r w:rsidRPr="003D540C">
        <w:rPr>
          <w:bCs/>
          <w:spacing w:val="-2"/>
          <w:sz w:val="28"/>
          <w:szCs w:val="28"/>
          <w:lang w:val="en-US"/>
        </w:rPr>
        <w:t xml:space="preserve">- Báo giá cung cấp dịch vụ của 03 doanh nghiệp; trong báo giá, các doanh nghiệp phải thuyết minh đảm bảo </w:t>
      </w:r>
      <w:r>
        <w:rPr>
          <w:bCs/>
          <w:spacing w:val="-2"/>
          <w:sz w:val="28"/>
          <w:szCs w:val="28"/>
          <w:lang w:val="en-US"/>
        </w:rPr>
        <w:t>yêu cầu</w:t>
      </w:r>
      <w:r w:rsidRPr="003D540C">
        <w:rPr>
          <w:bCs/>
          <w:spacing w:val="-2"/>
          <w:sz w:val="28"/>
          <w:szCs w:val="28"/>
          <w:lang w:val="en-US"/>
        </w:rPr>
        <w:t xml:space="preserve"> thiết kế kỹ thuật công trình hạ tầng do Bộ Thông tin và Truyền thông ban hành. Đối với các khu vực không đủ báo giá của 03 doanh nghiệp, được xác định theo báo giá của 02 hoặc 01 doanh nghiệp đang cung cấp toàn quốc đối với dịch vụ viễn thông phổ cập cần đấu thầu cung cấp.</w:t>
      </w:r>
    </w:p>
    <w:p w14:paraId="4259C6D5"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3D540C">
        <w:rPr>
          <w:bCs/>
          <w:sz w:val="28"/>
          <w:szCs w:val="28"/>
          <w:lang w:val="en-US"/>
        </w:rPr>
        <w:t>2. Đối với trường hợp đặt hàng</w:t>
      </w:r>
    </w:p>
    <w:p w14:paraId="092DBDF0" w14:textId="77777777" w:rsidR="009C469D"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Pr>
          <w:bCs/>
          <w:sz w:val="28"/>
          <w:szCs w:val="28"/>
          <w:lang w:val="en-US"/>
        </w:rPr>
        <w:t>D</w:t>
      </w:r>
      <w:r w:rsidRPr="003D540C">
        <w:rPr>
          <w:bCs/>
          <w:sz w:val="28"/>
          <w:szCs w:val="28"/>
          <w:lang w:val="en-US"/>
        </w:rPr>
        <w:t xml:space="preserve">ự toán </w:t>
      </w:r>
      <w:r>
        <w:rPr>
          <w:bCs/>
          <w:sz w:val="28"/>
          <w:szCs w:val="28"/>
          <w:lang w:val="en-US"/>
        </w:rPr>
        <w:t xml:space="preserve">đặt hàng </w:t>
      </w:r>
      <w:r w:rsidRPr="003D540C">
        <w:rPr>
          <w:bCs/>
          <w:sz w:val="28"/>
          <w:szCs w:val="28"/>
          <w:lang w:val="en-US"/>
        </w:rPr>
        <w:t>lập cho cả giai đoạn 05 năm</w:t>
      </w:r>
      <w:r>
        <w:rPr>
          <w:bCs/>
          <w:sz w:val="28"/>
          <w:szCs w:val="28"/>
          <w:lang w:val="en-US"/>
        </w:rPr>
        <w:t xml:space="preserve"> và hàng năm, </w:t>
      </w:r>
      <w:r w:rsidRPr="003D540C">
        <w:rPr>
          <w:bCs/>
          <w:sz w:val="28"/>
          <w:szCs w:val="28"/>
          <w:lang w:val="en-US"/>
        </w:rPr>
        <w:t>căn cứ vào:</w:t>
      </w:r>
    </w:p>
    <w:p w14:paraId="3ADC4A86"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Pr>
          <w:bCs/>
          <w:sz w:val="28"/>
          <w:szCs w:val="28"/>
          <w:lang w:val="en-US"/>
        </w:rPr>
        <w:t>a) Kế hoạch thực hiện các mục tiêu, nhiệm vụ của Chương trình cung cấp dịch vụ viễn thông công ích do Bộ Thô</w:t>
      </w:r>
      <w:r w:rsidRPr="003D540C">
        <w:rPr>
          <w:bCs/>
          <w:sz w:val="28"/>
          <w:szCs w:val="28"/>
          <w:lang w:val="en-US"/>
        </w:rPr>
        <w:t>ng tin và Truyền thông</w:t>
      </w:r>
      <w:r>
        <w:rPr>
          <w:bCs/>
          <w:sz w:val="28"/>
          <w:szCs w:val="28"/>
          <w:lang w:val="en-US"/>
        </w:rPr>
        <w:t xml:space="preserve"> phê duyệt;</w:t>
      </w:r>
    </w:p>
    <w:p w14:paraId="3023C235"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Pr>
          <w:bCs/>
          <w:sz w:val="28"/>
          <w:szCs w:val="28"/>
          <w:lang w:val="en-US"/>
        </w:rPr>
        <w:t>b</w:t>
      </w:r>
      <w:r w:rsidRPr="003D540C">
        <w:rPr>
          <w:bCs/>
          <w:sz w:val="28"/>
          <w:szCs w:val="28"/>
          <w:lang w:val="en-US"/>
        </w:rPr>
        <w:t>) Danh mục khu vực khó khăn được phổ cập dịch vụ viễn thông thực hiện theo phương thức đặt hàng do Bộ Thông tin và Truyền thông công bố theo quy định tại khoản 1 Điều 6 Nghị định này;</w:t>
      </w:r>
    </w:p>
    <w:p w14:paraId="66DE48B0"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Pr>
          <w:bCs/>
          <w:sz w:val="28"/>
          <w:szCs w:val="28"/>
          <w:lang w:val="en-US"/>
        </w:rPr>
        <w:t>c</w:t>
      </w:r>
      <w:r w:rsidRPr="003D540C">
        <w:rPr>
          <w:bCs/>
          <w:sz w:val="28"/>
          <w:szCs w:val="28"/>
          <w:lang w:val="en-US"/>
        </w:rPr>
        <w:t>) Thiết kế kỹ thuật công trình hạ tầng do Bộ Thông tin và Truyền thông ban hành;</w:t>
      </w:r>
    </w:p>
    <w:p w14:paraId="7897752E"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Pr>
          <w:bCs/>
          <w:sz w:val="28"/>
          <w:szCs w:val="28"/>
          <w:lang w:val="en-US"/>
        </w:rPr>
        <w:t>d</w:t>
      </w:r>
      <w:r w:rsidRPr="003D540C">
        <w:rPr>
          <w:bCs/>
          <w:sz w:val="28"/>
          <w:szCs w:val="28"/>
          <w:lang w:val="en-US"/>
        </w:rPr>
        <w:t>) Mức hỗ trợ doanh nghiệp do Bộ Thông tin và Truyền thông ban hành theo quy định tại Điều 20 Nghị định này;</w:t>
      </w:r>
    </w:p>
    <w:p w14:paraId="65775F78"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Pr>
          <w:bCs/>
          <w:sz w:val="28"/>
          <w:szCs w:val="28"/>
          <w:lang w:val="en-US"/>
        </w:rPr>
        <w:t>đ</w:t>
      </w:r>
      <w:r w:rsidRPr="003D540C">
        <w:rPr>
          <w:bCs/>
          <w:sz w:val="28"/>
          <w:szCs w:val="28"/>
          <w:lang w:val="en-US"/>
        </w:rPr>
        <w:t>) Tình hình thực hiện Chương trình cung cấp dịch vụ viễn thông công ích năm trước liền kề (đối với năm thứ hai trở đi).</w:t>
      </w:r>
    </w:p>
    <w:p w14:paraId="2F965EE1"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3D540C">
        <w:rPr>
          <w:bCs/>
          <w:sz w:val="28"/>
          <w:szCs w:val="28"/>
          <w:lang w:val="en-US"/>
        </w:rPr>
        <w:t>3. Đối với trường hợp giao nhiệm vụ</w:t>
      </w:r>
    </w:p>
    <w:p w14:paraId="36C2A0E0" w14:textId="77777777" w:rsidR="009C469D"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Pr>
          <w:bCs/>
          <w:sz w:val="28"/>
          <w:szCs w:val="28"/>
          <w:lang w:val="en-US"/>
        </w:rPr>
        <w:t>D</w:t>
      </w:r>
      <w:r w:rsidRPr="003D540C">
        <w:rPr>
          <w:bCs/>
          <w:sz w:val="28"/>
          <w:szCs w:val="28"/>
          <w:lang w:val="en-US"/>
        </w:rPr>
        <w:t>ự toán được lập cho cả giai đoạn 05 năm và hàng năm</w:t>
      </w:r>
      <w:r>
        <w:rPr>
          <w:bCs/>
          <w:sz w:val="28"/>
          <w:szCs w:val="28"/>
          <w:lang w:val="en-US"/>
        </w:rPr>
        <w:t>,</w:t>
      </w:r>
      <w:r w:rsidRPr="003D540C">
        <w:rPr>
          <w:bCs/>
          <w:sz w:val="28"/>
          <w:szCs w:val="28"/>
          <w:lang w:val="en-US"/>
        </w:rPr>
        <w:t xml:space="preserve"> căn cứ vào:</w:t>
      </w:r>
    </w:p>
    <w:p w14:paraId="63A2819F"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Pr>
          <w:bCs/>
          <w:sz w:val="28"/>
          <w:szCs w:val="28"/>
          <w:lang w:val="en-US"/>
        </w:rPr>
        <w:t>a) Kế hoạch thực hiện các mục tiêu, nhiệm vụ của Chương trình cung cấp dịch vụ viễn thông công ích do Bộ Thô</w:t>
      </w:r>
      <w:r w:rsidRPr="003D540C">
        <w:rPr>
          <w:bCs/>
          <w:sz w:val="28"/>
          <w:szCs w:val="28"/>
          <w:lang w:val="en-US"/>
        </w:rPr>
        <w:t>ng tin và Truyền thông</w:t>
      </w:r>
      <w:r>
        <w:rPr>
          <w:bCs/>
          <w:sz w:val="28"/>
          <w:szCs w:val="28"/>
          <w:lang w:val="en-US"/>
        </w:rPr>
        <w:t xml:space="preserve"> phê duyệt;</w:t>
      </w:r>
    </w:p>
    <w:p w14:paraId="6C539F34"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Pr>
          <w:bCs/>
          <w:sz w:val="28"/>
          <w:szCs w:val="28"/>
          <w:lang w:val="en-US"/>
        </w:rPr>
        <w:t>b</w:t>
      </w:r>
      <w:r w:rsidRPr="003D540C">
        <w:rPr>
          <w:bCs/>
          <w:sz w:val="28"/>
          <w:szCs w:val="28"/>
          <w:lang w:val="en-US"/>
        </w:rPr>
        <w:t>) Danh mục khu vực khó khăn được phổ cập dịch vụ viễn thông thực hiện theo phương thức giao nhiệm vụ do Bộ Thông tin và Truyền thông công bố theo quy định tại khoản 1 Điều 7 Nghị định này;</w:t>
      </w:r>
    </w:p>
    <w:p w14:paraId="5F0F840D"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Pr>
          <w:bCs/>
          <w:sz w:val="28"/>
          <w:szCs w:val="28"/>
          <w:lang w:val="en-US"/>
        </w:rPr>
        <w:t>c</w:t>
      </w:r>
      <w:r w:rsidRPr="003D540C">
        <w:rPr>
          <w:bCs/>
          <w:sz w:val="28"/>
          <w:szCs w:val="28"/>
          <w:lang w:val="en-US"/>
        </w:rPr>
        <w:t>) Thiết kế kỹ thuật công trình hạ tầng do Bộ Thông tin và Truyền thông ban hành;</w:t>
      </w:r>
    </w:p>
    <w:p w14:paraId="7149D1CB"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Pr>
          <w:bCs/>
          <w:sz w:val="28"/>
          <w:szCs w:val="28"/>
          <w:lang w:val="en-US"/>
        </w:rPr>
        <w:t>d</w:t>
      </w:r>
      <w:r w:rsidRPr="003D540C">
        <w:rPr>
          <w:bCs/>
          <w:sz w:val="28"/>
          <w:szCs w:val="28"/>
          <w:lang w:val="en-US"/>
        </w:rPr>
        <w:t>) Nội dung chi phí và nguyên tắc xác định các chi phí được hỗ trợ theo quy định tại Điều 19 Nghị định này;</w:t>
      </w:r>
    </w:p>
    <w:p w14:paraId="3802483D"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Pr>
          <w:bCs/>
          <w:sz w:val="28"/>
          <w:szCs w:val="28"/>
          <w:lang w:val="en-US"/>
        </w:rPr>
        <w:lastRenderedPageBreak/>
        <w:t>đ</w:t>
      </w:r>
      <w:r w:rsidRPr="003D540C">
        <w:rPr>
          <w:bCs/>
          <w:sz w:val="28"/>
          <w:szCs w:val="28"/>
          <w:lang w:val="en-US"/>
        </w:rPr>
        <w:t>) Từ năm thứ hai trở đi, ngoài các căn cứ theo quy định tại các điểm a và b khoản này, việc lập dự toán được căn cứ: Tình hình thực hiện Chương trình cung cấp dịch vụ viễn thông công ích năm trước và mức hỗ trợ doanh nghiệp được Bộ Thông tin và Truyền thông ban hành theo quy định tại Điều 20 Nghị định này</w:t>
      </w:r>
      <w:r>
        <w:rPr>
          <w:bCs/>
          <w:sz w:val="28"/>
          <w:szCs w:val="28"/>
          <w:lang w:val="en-US"/>
        </w:rPr>
        <w:t>.</w:t>
      </w:r>
    </w:p>
    <w:p w14:paraId="4A9A30CA"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3D540C">
        <w:rPr>
          <w:b/>
          <w:bCs/>
          <w:sz w:val="28"/>
          <w:szCs w:val="28"/>
          <w:lang w:val="en-US"/>
        </w:rPr>
        <w:t>Điều 27. Căn cứ l</w:t>
      </w:r>
      <w:r w:rsidRPr="003D540C">
        <w:rPr>
          <w:b/>
          <w:bCs/>
          <w:sz w:val="28"/>
          <w:szCs w:val="28"/>
        </w:rPr>
        <w:t>ập dự toán</w:t>
      </w:r>
      <w:r w:rsidRPr="003D540C">
        <w:rPr>
          <w:sz w:val="28"/>
          <w:szCs w:val="28"/>
        </w:rPr>
        <w:t xml:space="preserve"> </w:t>
      </w:r>
      <w:r w:rsidRPr="003D540C">
        <w:rPr>
          <w:b/>
          <w:bCs/>
          <w:sz w:val="28"/>
          <w:szCs w:val="28"/>
          <w:lang w:val="vi-VN"/>
        </w:rPr>
        <w:t>kinh phí h</w:t>
      </w:r>
      <w:r w:rsidRPr="003D540C">
        <w:rPr>
          <w:b/>
          <w:bCs/>
          <w:sz w:val="28"/>
          <w:szCs w:val="28"/>
        </w:rPr>
        <w:t xml:space="preserve">ỗ trợ </w:t>
      </w:r>
      <w:r w:rsidRPr="003D540C">
        <w:rPr>
          <w:b/>
          <w:bCs/>
          <w:sz w:val="28"/>
          <w:szCs w:val="28"/>
          <w:lang w:val="en-US"/>
        </w:rPr>
        <w:t>đối tượng sử dụng dịch vụ viễn thông công ích, hỗ trợ thiết bị đầu cuối</w:t>
      </w:r>
    </w:p>
    <w:p w14:paraId="184E8D0D" w14:textId="77777777" w:rsidR="009C469D"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3D540C">
        <w:rPr>
          <w:bCs/>
          <w:sz w:val="28"/>
          <w:szCs w:val="28"/>
          <w:lang w:val="en-US"/>
        </w:rPr>
        <w:t>Dự toán kinh phí hỗ trợ đối tượng sử dụng dịch vụ viễn thông công ích, hỗ trợ thiết bị đầu cuối được lập cho cả giai đoạn 05 năm và hàng năm</w:t>
      </w:r>
      <w:r>
        <w:rPr>
          <w:bCs/>
          <w:sz w:val="28"/>
          <w:szCs w:val="28"/>
          <w:lang w:val="en-US"/>
        </w:rPr>
        <w:t>,</w:t>
      </w:r>
      <w:r w:rsidRPr="003D540C">
        <w:rPr>
          <w:bCs/>
          <w:sz w:val="28"/>
          <w:szCs w:val="28"/>
          <w:lang w:val="en-US"/>
        </w:rPr>
        <w:t xml:space="preserve"> căn cứ vào:</w:t>
      </w:r>
    </w:p>
    <w:p w14:paraId="1885F322"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Pr>
          <w:bCs/>
          <w:sz w:val="28"/>
          <w:szCs w:val="28"/>
          <w:lang w:val="en-US"/>
        </w:rPr>
        <w:t>1. Kế hoạch thực hiện các mục tiêu, nhiệm vụ của Chương trình cung cấp dịch vụ viễn thông công ích do Bộ Thô</w:t>
      </w:r>
      <w:r w:rsidRPr="003D540C">
        <w:rPr>
          <w:bCs/>
          <w:sz w:val="28"/>
          <w:szCs w:val="28"/>
          <w:lang w:val="en-US"/>
        </w:rPr>
        <w:t>ng tin và Truyền thông</w:t>
      </w:r>
      <w:r>
        <w:rPr>
          <w:bCs/>
          <w:sz w:val="28"/>
          <w:szCs w:val="28"/>
          <w:lang w:val="en-US"/>
        </w:rPr>
        <w:t xml:space="preserve"> phê duyệt.</w:t>
      </w:r>
    </w:p>
    <w:p w14:paraId="65CD16CC"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Pr>
          <w:bCs/>
          <w:sz w:val="28"/>
          <w:szCs w:val="28"/>
          <w:lang w:val="en-US"/>
        </w:rPr>
        <w:t>2</w:t>
      </w:r>
      <w:r w:rsidRPr="003D540C">
        <w:rPr>
          <w:bCs/>
          <w:sz w:val="28"/>
          <w:szCs w:val="28"/>
          <w:lang w:val="en-US"/>
        </w:rPr>
        <w:t>. Đối tượng được hỗ trợ sử dụng dịch vụ viễn thông công ích; đối tượng được hỗ trợ thiết bị đầu cuối.</w:t>
      </w:r>
    </w:p>
    <w:p w14:paraId="07F079D6"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Pr>
          <w:bCs/>
          <w:sz w:val="28"/>
          <w:szCs w:val="28"/>
          <w:lang w:val="en-US"/>
        </w:rPr>
        <w:t>3</w:t>
      </w:r>
      <w:r w:rsidRPr="003D540C">
        <w:rPr>
          <w:bCs/>
          <w:sz w:val="28"/>
          <w:szCs w:val="28"/>
          <w:lang w:val="en-US"/>
        </w:rPr>
        <w:t>. Tình hình thực hiện các chính sách của năm trước liền kề (đối với năm thứ hai thực hiện Chương trình trở đi).</w:t>
      </w:r>
    </w:p>
    <w:p w14:paraId="2F7EC589"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Pr>
          <w:bCs/>
          <w:sz w:val="28"/>
          <w:szCs w:val="28"/>
          <w:lang w:val="en-US"/>
        </w:rPr>
        <w:t>4</w:t>
      </w:r>
      <w:r w:rsidRPr="003D540C">
        <w:rPr>
          <w:bCs/>
          <w:sz w:val="28"/>
          <w:szCs w:val="28"/>
          <w:lang w:val="en-US"/>
        </w:rPr>
        <w:t>. Giá dịch vụ viễn thông công ích được cơ quan nhà nước có thẩm quyền ban hành.</w:t>
      </w:r>
    </w:p>
    <w:p w14:paraId="2D6CD47D"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Pr>
          <w:bCs/>
          <w:sz w:val="28"/>
          <w:szCs w:val="28"/>
          <w:lang w:val="en-US"/>
        </w:rPr>
        <w:t>5</w:t>
      </w:r>
      <w:r w:rsidRPr="003D540C">
        <w:rPr>
          <w:bCs/>
          <w:sz w:val="28"/>
          <w:szCs w:val="28"/>
          <w:lang w:val="en-US"/>
        </w:rPr>
        <w:t>. Mức hỗ trợ đối tượng sử dụng dịch vụ viễn thông công ích do cơ quan có thẩm quyền ban hành; mức h</w:t>
      </w:r>
      <w:r>
        <w:rPr>
          <w:bCs/>
          <w:sz w:val="28"/>
          <w:szCs w:val="28"/>
          <w:lang w:val="en-US"/>
        </w:rPr>
        <w:t>ỗ trợ thiết bị đầu cuối dự kiến hoặc g</w:t>
      </w:r>
      <w:r w:rsidRPr="003D540C">
        <w:rPr>
          <w:bCs/>
          <w:sz w:val="28"/>
          <w:szCs w:val="28"/>
          <w:lang w:val="en-US"/>
        </w:rPr>
        <w:t>iá cả thiết bị đầu cuối trên cơ sở khảo sát giá thị trường;</w:t>
      </w:r>
    </w:p>
    <w:p w14:paraId="43209055"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Pr>
          <w:bCs/>
          <w:sz w:val="28"/>
          <w:szCs w:val="28"/>
          <w:lang w:val="en-US"/>
        </w:rPr>
        <w:t>6</w:t>
      </w:r>
      <w:r w:rsidRPr="003D540C">
        <w:rPr>
          <w:bCs/>
          <w:sz w:val="28"/>
          <w:szCs w:val="28"/>
          <w:lang w:val="en-US"/>
        </w:rPr>
        <w:t>. Các định mức, chế độ tài chính khác có liên quan.</w:t>
      </w:r>
    </w:p>
    <w:p w14:paraId="534DED50"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3D540C">
        <w:rPr>
          <w:b/>
          <w:bCs/>
          <w:sz w:val="28"/>
          <w:szCs w:val="28"/>
          <w:lang w:val="en-US"/>
        </w:rPr>
        <w:t>Điều 28. Trách nhiệm, nội dung và thời hạn lập dự toán</w:t>
      </w:r>
    </w:p>
    <w:p w14:paraId="6F95E722"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Pr>
          <w:bCs/>
          <w:sz w:val="28"/>
          <w:szCs w:val="28"/>
          <w:lang w:val="en-US"/>
        </w:rPr>
        <w:t>1</w:t>
      </w:r>
      <w:r w:rsidRPr="003D540C">
        <w:rPr>
          <w:bCs/>
          <w:sz w:val="28"/>
          <w:szCs w:val="28"/>
          <w:lang w:val="en-US"/>
        </w:rPr>
        <w:t>. Nội dung dự toán</w:t>
      </w:r>
    </w:p>
    <w:p w14:paraId="64D0F1B8"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3D540C">
        <w:rPr>
          <w:bCs/>
          <w:sz w:val="28"/>
          <w:szCs w:val="28"/>
          <w:lang w:val="en-US"/>
        </w:rPr>
        <w:t>a) Dự toán hỗ trợ doanh nghiệp cung cấp dịch vụ theo từng phương thức thực hiện;</w:t>
      </w:r>
    </w:p>
    <w:p w14:paraId="3ED60F1D"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3D540C">
        <w:rPr>
          <w:bCs/>
          <w:sz w:val="28"/>
          <w:szCs w:val="28"/>
          <w:lang w:val="en-US"/>
        </w:rPr>
        <w:t>b) Dự toán hỗ trợ đối tượng sử dụng dịch vụ viễn thông công ích;</w:t>
      </w:r>
    </w:p>
    <w:p w14:paraId="350E9B43"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3D540C">
        <w:rPr>
          <w:bCs/>
          <w:sz w:val="28"/>
          <w:szCs w:val="28"/>
          <w:lang w:val="en-US"/>
        </w:rPr>
        <w:t>c) Dự toán hỗ trợ thiết bị đầu cuối;</w:t>
      </w:r>
    </w:p>
    <w:p w14:paraId="0C671702"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3D540C">
        <w:rPr>
          <w:bCs/>
          <w:sz w:val="28"/>
          <w:szCs w:val="28"/>
          <w:lang w:val="en-US"/>
        </w:rPr>
        <w:t>d) Dự toán thực hiện các nhiệm vụ khác.</w:t>
      </w:r>
    </w:p>
    <w:p w14:paraId="69EA6E02"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Pr>
          <w:bCs/>
          <w:sz w:val="28"/>
          <w:szCs w:val="28"/>
          <w:lang w:val="en-US"/>
        </w:rPr>
        <w:t>2</w:t>
      </w:r>
      <w:r w:rsidRPr="003D540C">
        <w:rPr>
          <w:bCs/>
          <w:sz w:val="28"/>
          <w:szCs w:val="28"/>
          <w:lang w:val="en-US"/>
        </w:rPr>
        <w:t>. Thời hạn lập dự toán</w:t>
      </w:r>
    </w:p>
    <w:p w14:paraId="618B2B1A"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3D540C">
        <w:rPr>
          <w:bCs/>
          <w:sz w:val="28"/>
          <w:szCs w:val="28"/>
          <w:lang w:val="en-US"/>
        </w:rPr>
        <w:t>a) Dự toán thực hiện cả Chương trình: Lập trong năm đầu tiên của Chương trình cung cấp dịch vụ viễn thông công ích;</w:t>
      </w:r>
    </w:p>
    <w:p w14:paraId="33015F42"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3D540C">
        <w:rPr>
          <w:bCs/>
          <w:sz w:val="28"/>
          <w:szCs w:val="28"/>
          <w:lang w:val="en-US"/>
        </w:rPr>
        <w:t xml:space="preserve">b) Dự toán </w:t>
      </w:r>
      <w:r>
        <w:rPr>
          <w:bCs/>
          <w:sz w:val="28"/>
          <w:szCs w:val="28"/>
          <w:lang w:val="en-US"/>
        </w:rPr>
        <w:t xml:space="preserve">hàng </w:t>
      </w:r>
      <w:r w:rsidRPr="003D540C">
        <w:rPr>
          <w:bCs/>
          <w:sz w:val="28"/>
          <w:szCs w:val="28"/>
          <w:lang w:val="en-US"/>
        </w:rPr>
        <w:t>năm: Lập trong Quý IV năm trước năm kế hoạch.</w:t>
      </w:r>
    </w:p>
    <w:p w14:paraId="56B04682" w14:textId="77777777" w:rsidR="009C469D" w:rsidRPr="003D540C" w:rsidRDefault="009C469D" w:rsidP="009C469D">
      <w:pPr>
        <w:tabs>
          <w:tab w:val="left" w:pos="567"/>
        </w:tabs>
        <w:snapToGrid w:val="0"/>
        <w:spacing w:before="60" w:after="60" w:line="264" w:lineRule="auto"/>
        <w:rPr>
          <w:szCs w:val="28"/>
        </w:rPr>
      </w:pPr>
      <w:r>
        <w:rPr>
          <w:bCs/>
          <w:szCs w:val="28"/>
        </w:rPr>
        <w:t>3</w:t>
      </w:r>
      <w:r w:rsidRPr="003D540C">
        <w:rPr>
          <w:bCs/>
          <w:szCs w:val="28"/>
        </w:rPr>
        <w:t xml:space="preserve">. </w:t>
      </w:r>
      <w:r w:rsidRPr="003D540C">
        <w:rPr>
          <w:szCs w:val="28"/>
        </w:rPr>
        <w:t>Bộ Thông tin và Truyền thông quy định về quy trình, biểu mẫu</w:t>
      </w:r>
      <w:r>
        <w:rPr>
          <w:szCs w:val="28"/>
        </w:rPr>
        <w:t>, trách nhiệm</w:t>
      </w:r>
      <w:r w:rsidRPr="003D540C">
        <w:rPr>
          <w:szCs w:val="28"/>
        </w:rPr>
        <w:t xml:space="preserve"> lập, thẩm định, phê duyệt dự toán kinh phí hỗ trợ hoạt động viễn thông công ích.</w:t>
      </w:r>
    </w:p>
    <w:p w14:paraId="438DD9C5"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sz w:val="28"/>
          <w:szCs w:val="28"/>
        </w:rPr>
      </w:pPr>
      <w:r w:rsidRPr="003D540C">
        <w:rPr>
          <w:b/>
          <w:bCs/>
          <w:sz w:val="28"/>
          <w:szCs w:val="28"/>
        </w:rPr>
        <w:t xml:space="preserve">Điều </w:t>
      </w:r>
      <w:r w:rsidRPr="003D540C">
        <w:rPr>
          <w:b/>
          <w:bCs/>
          <w:sz w:val="28"/>
          <w:szCs w:val="28"/>
          <w:lang w:val="en-US"/>
        </w:rPr>
        <w:t>29</w:t>
      </w:r>
      <w:r w:rsidRPr="003D540C">
        <w:rPr>
          <w:b/>
          <w:bCs/>
          <w:sz w:val="28"/>
          <w:szCs w:val="28"/>
        </w:rPr>
        <w:t>. Phân bổ và giao dự toán</w:t>
      </w:r>
      <w:r w:rsidRPr="003D540C">
        <w:rPr>
          <w:b/>
          <w:bCs/>
          <w:sz w:val="28"/>
          <w:szCs w:val="28"/>
          <w:lang w:val="vi-VN"/>
        </w:rPr>
        <w:t xml:space="preserve"> kinh phí h</w:t>
      </w:r>
      <w:r w:rsidRPr="003D540C">
        <w:rPr>
          <w:b/>
          <w:bCs/>
          <w:sz w:val="28"/>
          <w:szCs w:val="28"/>
        </w:rPr>
        <w:t>ỗ trợ cung cấp</w:t>
      </w:r>
      <w:r w:rsidRPr="003D540C">
        <w:rPr>
          <w:b/>
          <w:bCs/>
          <w:sz w:val="28"/>
          <w:szCs w:val="28"/>
          <w:lang w:val="vi-VN"/>
        </w:rPr>
        <w:t>, sử dụng</w:t>
      </w:r>
      <w:r w:rsidRPr="003D540C">
        <w:rPr>
          <w:b/>
          <w:bCs/>
          <w:sz w:val="28"/>
          <w:szCs w:val="28"/>
        </w:rPr>
        <w:t xml:space="preserve"> dịch vụ viễn thông công ích</w:t>
      </w:r>
      <w:r w:rsidRPr="003D540C">
        <w:rPr>
          <w:b/>
          <w:bCs/>
          <w:sz w:val="28"/>
          <w:szCs w:val="28"/>
          <w:lang w:val="vi-VN"/>
        </w:rPr>
        <w:t xml:space="preserve">, </w:t>
      </w:r>
      <w:r w:rsidRPr="003D540C">
        <w:rPr>
          <w:b/>
          <w:bCs/>
          <w:sz w:val="28"/>
          <w:szCs w:val="28"/>
        </w:rPr>
        <w:t>thiết bị đầu cuối</w:t>
      </w:r>
    </w:p>
    <w:p w14:paraId="33E82DAA"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sz w:val="28"/>
          <w:szCs w:val="28"/>
          <w:lang w:val="en-US"/>
        </w:rPr>
      </w:pPr>
      <w:r w:rsidRPr="003D540C">
        <w:rPr>
          <w:sz w:val="28"/>
          <w:szCs w:val="28"/>
        </w:rPr>
        <w:t xml:space="preserve">1. </w:t>
      </w:r>
      <w:r w:rsidRPr="003D540C">
        <w:rPr>
          <w:sz w:val="28"/>
          <w:szCs w:val="28"/>
          <w:lang w:val="en-US"/>
        </w:rPr>
        <w:t>Căn cứ dự toán được các đơn vị lập, Bộ Thông tin và Truyền thông thực hiện giao dự toán cho các đơn vị và các doanh nghiệp.</w:t>
      </w:r>
    </w:p>
    <w:p w14:paraId="6D2C9717"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sz w:val="28"/>
          <w:szCs w:val="28"/>
          <w:lang w:val="en-US"/>
        </w:rPr>
      </w:pPr>
      <w:r w:rsidRPr="003D540C">
        <w:rPr>
          <w:sz w:val="28"/>
          <w:szCs w:val="28"/>
          <w:lang w:val="en-US"/>
        </w:rPr>
        <w:lastRenderedPageBreak/>
        <w:t>2. Nội dung giao dự toán: Theo quy định tại khoản 2 Điều 28 Nghị định này.</w:t>
      </w:r>
    </w:p>
    <w:p w14:paraId="62AD405E"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sz w:val="28"/>
          <w:szCs w:val="28"/>
          <w:lang w:val="en-US"/>
        </w:rPr>
      </w:pPr>
      <w:r w:rsidRPr="003D540C">
        <w:rPr>
          <w:sz w:val="28"/>
          <w:szCs w:val="28"/>
          <w:lang w:val="en-US"/>
        </w:rPr>
        <w:t>3. Thời điểm giao dự toán hằng năm: Chậm nhất ngày 31/12 hằng năm.</w:t>
      </w:r>
    </w:p>
    <w:p w14:paraId="2B8B4F75"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
          <w:sz w:val="28"/>
          <w:szCs w:val="28"/>
        </w:rPr>
      </w:pPr>
      <w:r w:rsidRPr="003D540C">
        <w:rPr>
          <w:b/>
          <w:bCs/>
          <w:sz w:val="28"/>
          <w:szCs w:val="28"/>
        </w:rPr>
        <w:t xml:space="preserve">Điều </w:t>
      </w:r>
      <w:r w:rsidRPr="003D540C">
        <w:rPr>
          <w:b/>
          <w:bCs/>
          <w:sz w:val="28"/>
          <w:szCs w:val="28"/>
          <w:lang w:val="en-US"/>
        </w:rPr>
        <w:t>30</w:t>
      </w:r>
      <w:r w:rsidRPr="003D540C">
        <w:rPr>
          <w:b/>
          <w:bCs/>
          <w:sz w:val="28"/>
          <w:szCs w:val="28"/>
        </w:rPr>
        <w:t>. Thực hiện dự toán</w:t>
      </w:r>
      <w:r w:rsidRPr="003D540C">
        <w:rPr>
          <w:sz w:val="28"/>
          <w:szCs w:val="28"/>
          <w:lang w:val="en-US"/>
        </w:rPr>
        <w:t xml:space="preserve"> </w:t>
      </w:r>
      <w:r w:rsidRPr="003D540C">
        <w:rPr>
          <w:b/>
          <w:sz w:val="28"/>
          <w:szCs w:val="28"/>
          <w:lang w:val="en-US"/>
        </w:rPr>
        <w:t>hoạt động</w:t>
      </w:r>
      <w:r w:rsidRPr="003D540C">
        <w:rPr>
          <w:sz w:val="28"/>
          <w:szCs w:val="28"/>
          <w:lang w:val="en-US"/>
        </w:rPr>
        <w:t xml:space="preserve"> </w:t>
      </w:r>
      <w:r w:rsidRPr="003D540C">
        <w:rPr>
          <w:b/>
          <w:sz w:val="28"/>
          <w:szCs w:val="28"/>
        </w:rPr>
        <w:t>viễn thông công ích</w:t>
      </w:r>
      <w:r w:rsidRPr="003D540C">
        <w:rPr>
          <w:b/>
          <w:sz w:val="28"/>
          <w:szCs w:val="28"/>
          <w:lang w:val="en-US"/>
        </w:rPr>
        <w:t xml:space="preserve"> </w:t>
      </w:r>
    </w:p>
    <w:p w14:paraId="1A741845"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Pr>
          <w:bCs/>
          <w:sz w:val="28"/>
          <w:szCs w:val="28"/>
          <w:lang w:val="en-US"/>
        </w:rPr>
        <w:t>Căn cứ</w:t>
      </w:r>
      <w:r w:rsidRPr="003D540C">
        <w:rPr>
          <w:bCs/>
          <w:sz w:val="28"/>
          <w:szCs w:val="28"/>
          <w:lang w:val="en-US"/>
        </w:rPr>
        <w:t xml:space="preserve"> quyết định </w:t>
      </w:r>
      <w:r>
        <w:rPr>
          <w:bCs/>
          <w:sz w:val="28"/>
          <w:szCs w:val="28"/>
          <w:lang w:val="en-US"/>
        </w:rPr>
        <w:t xml:space="preserve">phê duyệt dự toán </w:t>
      </w:r>
      <w:r w:rsidRPr="003D540C">
        <w:rPr>
          <w:bCs/>
          <w:sz w:val="28"/>
          <w:szCs w:val="28"/>
          <w:lang w:val="en-US"/>
        </w:rPr>
        <w:t>của Bộ Thông tin và Truyền thông</w:t>
      </w:r>
      <w:r>
        <w:rPr>
          <w:bCs/>
          <w:sz w:val="28"/>
          <w:szCs w:val="28"/>
          <w:lang w:val="en-US"/>
        </w:rPr>
        <w:t>,</w:t>
      </w:r>
      <w:r w:rsidRPr="003D540C">
        <w:rPr>
          <w:bCs/>
          <w:sz w:val="28"/>
          <w:szCs w:val="28"/>
          <w:lang w:val="en-US"/>
        </w:rPr>
        <w:t xml:space="preserve"> Quỹ Dịch vụ viễn thông công ích Việt Nam</w:t>
      </w:r>
      <w:r>
        <w:rPr>
          <w:bCs/>
          <w:sz w:val="28"/>
          <w:szCs w:val="28"/>
          <w:lang w:val="en-US"/>
        </w:rPr>
        <w:t xml:space="preserve"> </w:t>
      </w:r>
      <w:r w:rsidRPr="003D540C">
        <w:rPr>
          <w:bCs/>
          <w:sz w:val="28"/>
          <w:szCs w:val="28"/>
          <w:lang w:val="en-US"/>
        </w:rPr>
        <w:t xml:space="preserve">phối hợp với các doanh nghiệp viễn thông </w:t>
      </w:r>
      <w:r>
        <w:rPr>
          <w:bCs/>
          <w:sz w:val="28"/>
          <w:szCs w:val="28"/>
          <w:lang w:val="en-US"/>
        </w:rPr>
        <w:t xml:space="preserve">và các tổ chức, cá nhân liên quan </w:t>
      </w:r>
      <w:r w:rsidRPr="003D540C">
        <w:rPr>
          <w:bCs/>
          <w:sz w:val="28"/>
          <w:szCs w:val="28"/>
          <w:lang w:val="en-US"/>
        </w:rPr>
        <w:t>triển khai thực hiện dự toán</w:t>
      </w:r>
      <w:r>
        <w:rPr>
          <w:bCs/>
          <w:sz w:val="28"/>
          <w:szCs w:val="28"/>
          <w:lang w:val="en-US"/>
        </w:rPr>
        <w:t xml:space="preserve"> hỗ trợ</w:t>
      </w:r>
      <w:r w:rsidRPr="003D540C">
        <w:rPr>
          <w:bCs/>
          <w:sz w:val="28"/>
          <w:szCs w:val="28"/>
          <w:lang w:val="en-US"/>
        </w:rPr>
        <w:t xml:space="preserve"> cung cấp, hỗ trợ sử dụng dịch vụ viễn thông công ích, hỗ trợ thiết bị đầu cuối</w:t>
      </w:r>
      <w:r>
        <w:rPr>
          <w:bCs/>
          <w:sz w:val="28"/>
          <w:szCs w:val="28"/>
          <w:lang w:val="en-US"/>
        </w:rPr>
        <w:t xml:space="preserve"> theo</w:t>
      </w:r>
      <w:r w:rsidRPr="003D540C">
        <w:rPr>
          <w:bCs/>
          <w:sz w:val="28"/>
          <w:szCs w:val="28"/>
          <w:lang w:val="en-US"/>
        </w:rPr>
        <w:t xml:space="preserve"> các quy định </w:t>
      </w:r>
      <w:r>
        <w:rPr>
          <w:bCs/>
          <w:sz w:val="28"/>
          <w:szCs w:val="28"/>
          <w:lang w:val="en-US"/>
        </w:rPr>
        <w:t xml:space="preserve">tại Nghị định này và </w:t>
      </w:r>
      <w:r w:rsidRPr="003D540C">
        <w:rPr>
          <w:bCs/>
          <w:sz w:val="28"/>
          <w:szCs w:val="28"/>
          <w:lang w:val="en-US"/>
        </w:rPr>
        <w:t>của pháp luật liên quan.</w:t>
      </w:r>
    </w:p>
    <w:p w14:paraId="72D3BD98"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
          <w:bCs/>
          <w:sz w:val="28"/>
          <w:szCs w:val="28"/>
          <w:lang w:val="en-US"/>
        </w:rPr>
      </w:pPr>
      <w:r w:rsidRPr="003D540C">
        <w:rPr>
          <w:b/>
          <w:bCs/>
          <w:sz w:val="28"/>
          <w:szCs w:val="28"/>
        </w:rPr>
        <w:t>Điều</w:t>
      </w:r>
      <w:r w:rsidRPr="003D540C">
        <w:rPr>
          <w:b/>
          <w:bCs/>
          <w:sz w:val="28"/>
          <w:szCs w:val="28"/>
          <w:lang w:val="en-US"/>
        </w:rPr>
        <w:t xml:space="preserve"> 30</w:t>
      </w:r>
      <w:r w:rsidRPr="003D540C">
        <w:rPr>
          <w:b/>
          <w:bCs/>
          <w:sz w:val="28"/>
          <w:szCs w:val="28"/>
        </w:rPr>
        <w:t xml:space="preserve">. </w:t>
      </w:r>
      <w:r w:rsidRPr="003D540C">
        <w:rPr>
          <w:b/>
          <w:bCs/>
          <w:sz w:val="28"/>
          <w:szCs w:val="28"/>
          <w:lang w:val="en-US"/>
        </w:rPr>
        <w:t>Tạm ứng, nghiệm thu, thanh toán</w:t>
      </w:r>
    </w:p>
    <w:p w14:paraId="401D68B4"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3D540C">
        <w:rPr>
          <w:bCs/>
          <w:sz w:val="28"/>
          <w:szCs w:val="28"/>
          <w:lang w:val="en-US"/>
        </w:rPr>
        <w:t>1. Tạm ứng</w:t>
      </w:r>
    </w:p>
    <w:p w14:paraId="43469E3A"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3D540C">
        <w:rPr>
          <w:bCs/>
          <w:sz w:val="28"/>
          <w:szCs w:val="28"/>
          <w:lang w:val="en-US"/>
        </w:rPr>
        <w:t>a) Doanh nghiệp được giao nhiệm vụ, đặt hàng hoặc lựa chọn thông qua đấu thầu cung cấp, hỗ trợ sử dụng dịch vụ viễn thông công ích, hỗ trợ thiết bị đầu cuối được tạm ứng kinh phí để thực hiện:</w:t>
      </w:r>
    </w:p>
    <w:p w14:paraId="0730F2F0"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3D540C">
        <w:rPr>
          <w:bCs/>
          <w:sz w:val="28"/>
          <w:szCs w:val="28"/>
          <w:lang w:val="en-US"/>
        </w:rPr>
        <w:t>- Đối với tạm ứng lần đầu trong năm: Mức tạm ứng bằng 30% giá trị dự toán, hợp đồng trong năm;</w:t>
      </w:r>
    </w:p>
    <w:p w14:paraId="7BE488D2"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3D540C">
        <w:rPr>
          <w:bCs/>
          <w:sz w:val="28"/>
          <w:szCs w:val="28"/>
          <w:lang w:val="en-US"/>
        </w:rPr>
        <w:t>- Đối với tạm ứng lần thứ 2 trong năm: Mức tạm ứng bằng 30% giá trị dự toán, hợp đồng còn lại của năm. Mức tạm ứng bao gồm cả phần kinh phí tạm ứng lần đầu chưa thu hồi hết chuyển sang.</w:t>
      </w:r>
    </w:p>
    <w:p w14:paraId="0961E3DE"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3D540C">
        <w:rPr>
          <w:bCs/>
          <w:sz w:val="28"/>
          <w:szCs w:val="28"/>
          <w:lang w:val="en-US"/>
        </w:rPr>
        <w:t>b) Số kinh phí đã tạm ứng được hoàn trả khi thanh toán thực hiện hợp đồng trong năm.</w:t>
      </w:r>
    </w:p>
    <w:p w14:paraId="0B6F6DA1"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3D540C">
        <w:rPr>
          <w:bCs/>
          <w:sz w:val="28"/>
          <w:szCs w:val="28"/>
          <w:lang w:val="en-US"/>
        </w:rPr>
        <w:t>2. Nghiệm thu</w:t>
      </w:r>
    </w:p>
    <w:p w14:paraId="4CCD72E2"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3D540C">
        <w:rPr>
          <w:bCs/>
          <w:sz w:val="28"/>
          <w:szCs w:val="28"/>
          <w:lang w:val="en-US"/>
        </w:rPr>
        <w:t>a) Các doanh nghiệp cung cấp dịch vụ báo cáo 06 tháng và cả năm;</w:t>
      </w:r>
    </w:p>
    <w:p w14:paraId="00BD2731"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3D540C">
        <w:rPr>
          <w:bCs/>
          <w:sz w:val="28"/>
          <w:szCs w:val="28"/>
          <w:lang w:val="en-US"/>
        </w:rPr>
        <w:t xml:space="preserve">b) Thời điểm nghiệm thu 06 tháng đầu năm trước 15/8 hàng năm; </w:t>
      </w:r>
    </w:p>
    <w:p w14:paraId="7395232B" w14:textId="77777777" w:rsidR="009C469D"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3D540C">
        <w:rPr>
          <w:bCs/>
          <w:sz w:val="28"/>
          <w:szCs w:val="28"/>
          <w:lang w:val="en-US"/>
        </w:rPr>
        <w:t>c) Thời điểm nghiệm thu 06 tháng cuối năm trước 15/02 năm sau.</w:t>
      </w:r>
    </w:p>
    <w:p w14:paraId="3B731472"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3D540C">
        <w:rPr>
          <w:bCs/>
          <w:sz w:val="28"/>
          <w:szCs w:val="28"/>
          <w:lang w:val="en-US"/>
        </w:rPr>
        <w:t>3. Thanh toán</w:t>
      </w:r>
    </w:p>
    <w:p w14:paraId="48E4271D"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pacing w:val="-4"/>
          <w:sz w:val="28"/>
          <w:szCs w:val="28"/>
          <w:lang w:val="en-US"/>
        </w:rPr>
      </w:pPr>
      <w:r w:rsidRPr="003D540C">
        <w:rPr>
          <w:bCs/>
          <w:spacing w:val="-4"/>
          <w:sz w:val="28"/>
          <w:szCs w:val="28"/>
          <w:lang w:val="en-US"/>
        </w:rPr>
        <w:t>a) Các doanh nghiệp được giao nhiệm vụ, đặt hàng hoặc lựa chọn thông qua đấu thầu cung cấp, hỗ trợ sử dụng dịch vụ viễn thông công ích, hỗ trợ thiết bị đầu cuối được thanh toán theo quyết toán được Bộ Thông tin và Truyền thông phê duyệt;</w:t>
      </w:r>
    </w:p>
    <w:p w14:paraId="73BD6B3C"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3D540C">
        <w:rPr>
          <w:bCs/>
          <w:sz w:val="28"/>
          <w:szCs w:val="28"/>
          <w:lang w:val="en-US"/>
        </w:rPr>
        <w:t>b) Trong thời gian chưa được Bộ Thông tin và Truyền thông phê duyệt quyết toán, doanh nghiệp được thanh toán theo kết quả nghiệm thu chậm nhất 15 ngày kể từ ngày các bên hoàn thành nghiệm thu. Mức thanh toán bằng 95% giá trị nghiệm thu; số kinh phí còn lại sẽ được thanh toán sau khi Bộ Thông tin và Truyền thông phê duyệt quyết toán.</w:t>
      </w:r>
    </w:p>
    <w:p w14:paraId="44C7C59F"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FA231C">
        <w:rPr>
          <w:bCs/>
          <w:sz w:val="28"/>
          <w:szCs w:val="28"/>
          <w:lang w:val="en-US"/>
        </w:rPr>
        <w:t>4.</w:t>
      </w:r>
      <w:r>
        <w:rPr>
          <w:b/>
          <w:bCs/>
          <w:sz w:val="28"/>
          <w:szCs w:val="28"/>
          <w:lang w:val="en-US"/>
        </w:rPr>
        <w:t xml:space="preserve"> </w:t>
      </w:r>
      <w:r w:rsidRPr="003D540C">
        <w:rPr>
          <w:bCs/>
          <w:sz w:val="28"/>
          <w:szCs w:val="28"/>
          <w:lang w:val="en-US"/>
        </w:rPr>
        <w:t xml:space="preserve">Bộ Thông tin và Truyền thông quy định </w:t>
      </w:r>
      <w:r>
        <w:rPr>
          <w:bCs/>
          <w:sz w:val="28"/>
          <w:szCs w:val="28"/>
          <w:lang w:val="en-US"/>
        </w:rPr>
        <w:t>b</w:t>
      </w:r>
      <w:r w:rsidRPr="003D540C">
        <w:rPr>
          <w:bCs/>
          <w:sz w:val="28"/>
          <w:szCs w:val="28"/>
          <w:lang w:val="en-US"/>
        </w:rPr>
        <w:t>iểu mẫu, quy trình, trách nhiệm, thời</w:t>
      </w:r>
      <w:r>
        <w:rPr>
          <w:bCs/>
          <w:sz w:val="28"/>
          <w:szCs w:val="28"/>
          <w:lang w:val="en-US"/>
        </w:rPr>
        <w:t xml:space="preserve"> gian</w:t>
      </w:r>
      <w:r w:rsidRPr="003D540C">
        <w:rPr>
          <w:bCs/>
          <w:sz w:val="28"/>
          <w:szCs w:val="28"/>
          <w:lang w:val="en-US"/>
        </w:rPr>
        <w:t xml:space="preserve"> </w:t>
      </w:r>
      <w:r>
        <w:rPr>
          <w:bCs/>
          <w:sz w:val="28"/>
          <w:szCs w:val="28"/>
          <w:lang w:val="en-US"/>
        </w:rPr>
        <w:t>nghịệm thu kết quả và xác định giá trị hoạt động viễn thông công ích thực hiện.</w:t>
      </w:r>
    </w:p>
    <w:p w14:paraId="3EF54319"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rPr>
      </w:pPr>
      <w:r w:rsidRPr="003D540C">
        <w:rPr>
          <w:b/>
          <w:bCs/>
          <w:sz w:val="28"/>
          <w:szCs w:val="28"/>
          <w:lang w:val="en-US"/>
        </w:rPr>
        <w:t xml:space="preserve">Điều 31. </w:t>
      </w:r>
      <w:r w:rsidRPr="003D540C">
        <w:rPr>
          <w:b/>
          <w:bCs/>
          <w:sz w:val="28"/>
          <w:szCs w:val="28"/>
        </w:rPr>
        <w:t>Quyết toán kinh phí</w:t>
      </w:r>
    </w:p>
    <w:p w14:paraId="621BE3DB"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3D540C">
        <w:rPr>
          <w:bCs/>
          <w:sz w:val="28"/>
          <w:szCs w:val="28"/>
          <w:lang w:val="en-US"/>
        </w:rPr>
        <w:lastRenderedPageBreak/>
        <w:t>1. Kinh phí hỗ trợ hoạt động viễn thông công ích được quyết toán hằng năm và cả Chương trình cung cấp dịch vụ viễn thông công ích từng giai đoạn.</w:t>
      </w:r>
    </w:p>
    <w:p w14:paraId="6301373A" w14:textId="77777777" w:rsidR="009C469D" w:rsidRPr="003D540C" w:rsidRDefault="009C469D" w:rsidP="009C469D">
      <w:pPr>
        <w:pStyle w:val="NormalWeb"/>
        <w:shd w:val="clear" w:color="auto" w:fill="FFFFFF"/>
        <w:spacing w:before="60" w:beforeAutospacing="0" w:after="60" w:afterAutospacing="0" w:line="252" w:lineRule="auto"/>
        <w:ind w:firstLine="567"/>
        <w:jc w:val="both"/>
        <w:rPr>
          <w:bCs/>
          <w:sz w:val="28"/>
          <w:szCs w:val="28"/>
          <w:lang w:val="en-US"/>
        </w:rPr>
      </w:pPr>
      <w:r w:rsidRPr="003D540C">
        <w:rPr>
          <w:bCs/>
          <w:sz w:val="28"/>
          <w:szCs w:val="28"/>
          <w:lang w:val="en-US"/>
        </w:rPr>
        <w:t>2. Bộ Thông tin và Truyền thông quy định Biểu mẫu, quy trình, trách nhiệm, thời gian lập, thẩm định, phê duyệt quyết toán thực hiện Chương trình cung cấp dịch vụ viễn thông công ích hằng năm và cả giai đoạn.</w:t>
      </w:r>
    </w:p>
    <w:p w14:paraId="40B090C6" w14:textId="77777777" w:rsidR="009C469D" w:rsidRPr="00D72279" w:rsidRDefault="009C469D" w:rsidP="009C469D">
      <w:pPr>
        <w:pStyle w:val="NormalWeb"/>
        <w:shd w:val="clear" w:color="auto" w:fill="FFFFFF"/>
        <w:spacing w:before="0" w:beforeAutospacing="0" w:after="0" w:afterAutospacing="0"/>
        <w:ind w:firstLine="567"/>
        <w:jc w:val="both"/>
        <w:rPr>
          <w:bCs/>
          <w:sz w:val="16"/>
          <w:szCs w:val="28"/>
          <w:lang w:val="en-US"/>
        </w:rPr>
      </w:pPr>
    </w:p>
    <w:bookmarkEnd w:id="2"/>
    <w:p w14:paraId="50AEDA90" w14:textId="77777777" w:rsidR="009C469D" w:rsidRPr="00D72279" w:rsidRDefault="009C469D" w:rsidP="009C469D">
      <w:pPr>
        <w:pStyle w:val="Heading1"/>
        <w:snapToGrid w:val="0"/>
        <w:spacing w:before="120" w:line="264" w:lineRule="auto"/>
        <w:ind w:firstLine="0"/>
        <w:jc w:val="center"/>
        <w:rPr>
          <w:rFonts w:ascii="Times New Roman" w:hAnsi="Times New Roman"/>
          <w:color w:val="auto"/>
          <w:lang w:val="en-US"/>
        </w:rPr>
      </w:pPr>
      <w:r w:rsidRPr="008C6E7F">
        <w:rPr>
          <w:rFonts w:ascii="Times New Roman" w:hAnsi="Times New Roman"/>
          <w:color w:val="auto"/>
        </w:rPr>
        <w:t>C</w:t>
      </w:r>
      <w:r w:rsidRPr="008C6E7F">
        <w:rPr>
          <w:rFonts w:ascii="Times New Roman" w:hAnsi="Times New Roman"/>
          <w:color w:val="auto"/>
          <w:lang w:val="vi-VN"/>
        </w:rPr>
        <w:t>hương</w:t>
      </w:r>
      <w:r w:rsidRPr="008C6E7F">
        <w:rPr>
          <w:rFonts w:ascii="Times New Roman" w:hAnsi="Times New Roman"/>
          <w:color w:val="auto"/>
        </w:rPr>
        <w:t xml:space="preserve"> </w:t>
      </w:r>
      <w:r>
        <w:rPr>
          <w:rFonts w:ascii="Times New Roman" w:hAnsi="Times New Roman"/>
          <w:color w:val="auto"/>
          <w:lang w:val="en-US"/>
        </w:rPr>
        <w:t>IV</w:t>
      </w:r>
    </w:p>
    <w:p w14:paraId="5F03AFF6" w14:textId="77777777" w:rsidR="009C469D" w:rsidRPr="008C6E7F" w:rsidRDefault="009C469D" w:rsidP="009C469D">
      <w:pPr>
        <w:snapToGrid w:val="0"/>
        <w:spacing w:line="264" w:lineRule="auto"/>
        <w:ind w:firstLine="0"/>
        <w:jc w:val="center"/>
        <w:rPr>
          <w:b/>
          <w:bCs/>
          <w:szCs w:val="28"/>
          <w:lang w:val="vi-VN" w:eastAsia="x-none"/>
        </w:rPr>
      </w:pPr>
      <w:r w:rsidRPr="008C6E7F">
        <w:rPr>
          <w:b/>
          <w:bCs/>
          <w:szCs w:val="28"/>
          <w:lang w:val="vi-VN"/>
        </w:rPr>
        <w:t>ĐIỀU KHOẢN THI HÀNH</w:t>
      </w:r>
    </w:p>
    <w:p w14:paraId="2B824E8E" w14:textId="77777777" w:rsidR="009C469D" w:rsidRPr="00D72279" w:rsidRDefault="009C469D" w:rsidP="009C469D">
      <w:pPr>
        <w:tabs>
          <w:tab w:val="left" w:pos="567"/>
          <w:tab w:val="left" w:pos="851"/>
          <w:tab w:val="left" w:pos="1134"/>
          <w:tab w:val="left" w:pos="1560"/>
          <w:tab w:val="left" w:pos="1843"/>
        </w:tabs>
        <w:snapToGrid w:val="0"/>
        <w:spacing w:line="240" w:lineRule="auto"/>
        <w:outlineLvl w:val="0"/>
        <w:rPr>
          <w:rFonts w:ascii="Times New Roman Bold" w:hAnsi="Times New Roman Bold"/>
          <w:b/>
          <w:sz w:val="16"/>
          <w:szCs w:val="28"/>
          <w:lang w:val="vi-VN"/>
        </w:rPr>
      </w:pPr>
    </w:p>
    <w:p w14:paraId="410C5D6D" w14:textId="77777777" w:rsidR="009C469D" w:rsidRPr="008C6E7F" w:rsidRDefault="009C469D" w:rsidP="009C469D">
      <w:pPr>
        <w:tabs>
          <w:tab w:val="left" w:pos="567"/>
          <w:tab w:val="left" w:pos="851"/>
          <w:tab w:val="left" w:pos="1134"/>
          <w:tab w:val="left" w:pos="1560"/>
          <w:tab w:val="left" w:pos="1843"/>
        </w:tabs>
        <w:snapToGrid w:val="0"/>
        <w:spacing w:before="60" w:after="60" w:line="264" w:lineRule="auto"/>
        <w:outlineLvl w:val="0"/>
        <w:rPr>
          <w:b/>
          <w:szCs w:val="28"/>
          <w:lang w:val="vi-VN"/>
        </w:rPr>
      </w:pPr>
      <w:r w:rsidRPr="008C6E7F">
        <w:rPr>
          <w:b/>
          <w:szCs w:val="28"/>
          <w:lang w:val="vi-VN"/>
        </w:rPr>
        <w:t xml:space="preserve">Điều </w:t>
      </w:r>
      <w:r w:rsidRPr="008C6E7F">
        <w:rPr>
          <w:b/>
          <w:szCs w:val="28"/>
        </w:rPr>
        <w:t>3</w:t>
      </w:r>
      <w:r>
        <w:rPr>
          <w:b/>
          <w:szCs w:val="28"/>
        </w:rPr>
        <w:t>2</w:t>
      </w:r>
      <w:r w:rsidRPr="008C6E7F">
        <w:rPr>
          <w:b/>
          <w:szCs w:val="28"/>
          <w:lang w:val="vi-VN"/>
        </w:rPr>
        <w:t>. Tổ chức thực hiện</w:t>
      </w:r>
    </w:p>
    <w:p w14:paraId="1268EF26" w14:textId="77777777" w:rsidR="009C469D" w:rsidRDefault="009C469D" w:rsidP="009C469D">
      <w:pPr>
        <w:tabs>
          <w:tab w:val="left" w:pos="567"/>
        </w:tabs>
        <w:snapToGrid w:val="0"/>
        <w:spacing w:before="60" w:after="60" w:line="264" w:lineRule="auto"/>
        <w:rPr>
          <w:szCs w:val="28"/>
        </w:rPr>
      </w:pPr>
      <w:r>
        <w:rPr>
          <w:szCs w:val="28"/>
        </w:rPr>
        <w:t>1</w:t>
      </w:r>
      <w:r w:rsidRPr="008C6E7F">
        <w:rPr>
          <w:szCs w:val="28"/>
        </w:rPr>
        <w:t xml:space="preserve">. </w:t>
      </w:r>
      <w:r w:rsidRPr="008C6E7F">
        <w:rPr>
          <w:szCs w:val="28"/>
          <w:lang w:val="vi-VN"/>
        </w:rPr>
        <w:t>Bộ trưở</w:t>
      </w:r>
      <w:r>
        <w:rPr>
          <w:szCs w:val="28"/>
          <w:lang w:val="vi-VN"/>
        </w:rPr>
        <w:t>ng Bộ Thông tin và Truyền thông</w:t>
      </w:r>
      <w:r>
        <w:rPr>
          <w:szCs w:val="28"/>
        </w:rPr>
        <w:t xml:space="preserve">: </w:t>
      </w:r>
    </w:p>
    <w:p w14:paraId="5EAB4265" w14:textId="77777777" w:rsidR="009C469D" w:rsidRDefault="009C469D" w:rsidP="009C469D">
      <w:pPr>
        <w:tabs>
          <w:tab w:val="left" w:pos="567"/>
        </w:tabs>
        <w:snapToGrid w:val="0"/>
        <w:spacing w:before="60" w:after="60" w:line="264" w:lineRule="auto"/>
        <w:rPr>
          <w:szCs w:val="28"/>
        </w:rPr>
      </w:pPr>
      <w:r>
        <w:rPr>
          <w:szCs w:val="28"/>
        </w:rPr>
        <w:t>a) Thực hiện</w:t>
      </w:r>
      <w:r w:rsidRPr="008C6E7F">
        <w:rPr>
          <w:szCs w:val="28"/>
          <w:lang w:val="vi-VN"/>
        </w:rPr>
        <w:t xml:space="preserve"> </w:t>
      </w:r>
      <w:r>
        <w:rPr>
          <w:szCs w:val="28"/>
        </w:rPr>
        <w:t>nhiệm vụ được giao tại Nghị định này;</w:t>
      </w:r>
    </w:p>
    <w:p w14:paraId="6B1F025E" w14:textId="77777777" w:rsidR="009C469D" w:rsidRDefault="009C469D" w:rsidP="009C469D">
      <w:pPr>
        <w:tabs>
          <w:tab w:val="left" w:pos="567"/>
        </w:tabs>
        <w:snapToGrid w:val="0"/>
        <w:spacing w:before="60" w:after="60" w:line="264" w:lineRule="auto"/>
        <w:rPr>
          <w:szCs w:val="28"/>
        </w:rPr>
      </w:pPr>
      <w:r>
        <w:rPr>
          <w:szCs w:val="28"/>
        </w:rPr>
        <w:t xml:space="preserve">b) Tổ chức lập kế hoạch, dự toán, quyết toán kinh phí hỗ trợ hoạt động viễn thông công ích và triển khai, giám sát, kiểm tra, đánh giá kết quả thực hiện. </w:t>
      </w:r>
    </w:p>
    <w:p w14:paraId="1FAABCA6" w14:textId="77777777" w:rsidR="009C469D" w:rsidRPr="00B9775B" w:rsidRDefault="009C469D" w:rsidP="009C469D">
      <w:pPr>
        <w:tabs>
          <w:tab w:val="left" w:pos="567"/>
        </w:tabs>
        <w:snapToGrid w:val="0"/>
        <w:spacing w:before="60" w:after="60" w:line="264" w:lineRule="auto"/>
        <w:rPr>
          <w:szCs w:val="28"/>
        </w:rPr>
      </w:pPr>
      <w:r>
        <w:rPr>
          <w:szCs w:val="28"/>
        </w:rPr>
        <w:t xml:space="preserve">2. Bộ trưởng Bộ Tài chính, </w:t>
      </w:r>
      <w:r w:rsidRPr="008C6E7F">
        <w:rPr>
          <w:szCs w:val="28"/>
          <w:lang w:val="vi-VN"/>
        </w:rPr>
        <w:t xml:space="preserve">các Bộ trưởng, Thủ trưởng cơ quan ngang bộ, Thủ trưởng cơ quan thuộc Chính phủ, Chủ tịch Ủy ban nhân dân tỉnh, thành phố trực thuộc </w:t>
      </w:r>
      <w:r>
        <w:rPr>
          <w:szCs w:val="28"/>
        </w:rPr>
        <w:t>T</w:t>
      </w:r>
      <w:r w:rsidRPr="008C6E7F">
        <w:rPr>
          <w:szCs w:val="28"/>
          <w:lang w:val="vi-VN"/>
        </w:rPr>
        <w:t>rung ương và các tổ chức, cá nhân có liên quan chịu trách nhiệm thi hành Nghị định này</w:t>
      </w:r>
      <w:r>
        <w:rPr>
          <w:szCs w:val="28"/>
        </w:rPr>
        <w:t>.</w:t>
      </w:r>
    </w:p>
    <w:p w14:paraId="7413E061" w14:textId="77777777" w:rsidR="009C469D" w:rsidRPr="00B9775B" w:rsidRDefault="009C469D" w:rsidP="009C469D">
      <w:pPr>
        <w:tabs>
          <w:tab w:val="left" w:pos="567"/>
          <w:tab w:val="left" w:pos="851"/>
          <w:tab w:val="left" w:pos="1134"/>
          <w:tab w:val="left" w:pos="1560"/>
          <w:tab w:val="left" w:pos="1843"/>
        </w:tabs>
        <w:snapToGrid w:val="0"/>
        <w:spacing w:before="60" w:after="60" w:line="264" w:lineRule="auto"/>
        <w:outlineLvl w:val="0"/>
        <w:rPr>
          <w:szCs w:val="28"/>
        </w:rPr>
      </w:pPr>
      <w:r w:rsidRPr="00B9775B">
        <w:rPr>
          <w:szCs w:val="28"/>
        </w:rPr>
        <w:t xml:space="preserve">3. Ủy ban </w:t>
      </w:r>
      <w:r>
        <w:rPr>
          <w:szCs w:val="28"/>
        </w:rPr>
        <w:t>n</w:t>
      </w:r>
      <w:r w:rsidRPr="00B9775B">
        <w:rPr>
          <w:szCs w:val="28"/>
        </w:rPr>
        <w:t>hân dân các tỉnh, thành phố trực thuộc Trung ương</w:t>
      </w:r>
    </w:p>
    <w:p w14:paraId="3993CC4B" w14:textId="77777777" w:rsidR="009C469D" w:rsidRDefault="009C469D" w:rsidP="009C469D">
      <w:pPr>
        <w:tabs>
          <w:tab w:val="left" w:pos="567"/>
          <w:tab w:val="left" w:pos="851"/>
          <w:tab w:val="left" w:pos="1134"/>
          <w:tab w:val="left" w:pos="1560"/>
          <w:tab w:val="left" w:pos="1843"/>
        </w:tabs>
        <w:snapToGrid w:val="0"/>
        <w:spacing w:before="60" w:after="60" w:line="264" w:lineRule="auto"/>
        <w:outlineLvl w:val="0"/>
        <w:rPr>
          <w:szCs w:val="28"/>
        </w:rPr>
      </w:pPr>
      <w:r w:rsidRPr="00B9775B">
        <w:rPr>
          <w:szCs w:val="28"/>
        </w:rPr>
        <w:t xml:space="preserve">a) </w:t>
      </w:r>
      <w:r>
        <w:rPr>
          <w:szCs w:val="28"/>
        </w:rPr>
        <w:t>Rà soát</w:t>
      </w:r>
      <w:r w:rsidRPr="00B9775B">
        <w:rPr>
          <w:szCs w:val="28"/>
        </w:rPr>
        <w:t xml:space="preserve"> khu vực khó khăn được phổ cập dịch vụ viễn thông</w:t>
      </w:r>
      <w:r>
        <w:rPr>
          <w:szCs w:val="28"/>
        </w:rPr>
        <w:t xml:space="preserve"> tại địa phương và đề xuất phương thức thực hiện cung cấp dịch vụ viễn thông công ích theo quy định tại Nghị định này gửi Bộ Thông tin và Truyền thông tổng hợp vào kế hoạch hoạt động viễn thông công ích;</w:t>
      </w:r>
    </w:p>
    <w:p w14:paraId="7611382D" w14:textId="77777777" w:rsidR="009C469D" w:rsidRDefault="009C469D" w:rsidP="009C469D">
      <w:pPr>
        <w:tabs>
          <w:tab w:val="left" w:pos="567"/>
          <w:tab w:val="left" w:pos="851"/>
          <w:tab w:val="left" w:pos="1134"/>
          <w:tab w:val="left" w:pos="1560"/>
          <w:tab w:val="left" w:pos="1843"/>
        </w:tabs>
        <w:snapToGrid w:val="0"/>
        <w:spacing w:before="60" w:after="60" w:line="264" w:lineRule="auto"/>
        <w:outlineLvl w:val="0"/>
        <w:rPr>
          <w:szCs w:val="28"/>
        </w:rPr>
      </w:pPr>
      <w:r>
        <w:rPr>
          <w:szCs w:val="28"/>
        </w:rPr>
        <w:t>b) Cung cấp cho Bộ Thông tin và Truyền thông và các doanh nghiệp viễn thông trên địa bàn thông tin về đối tượng được hỗ trợ sử dụng dịch vụ viễn thông công ích, được hỗ trợ thiết bị đầu cuối để phục vụ xây dựng, quản lý thực hiện Chương trình cung cấp dịch vụ viễn thông công ích theo quy định của pháp luật liên quan và thuộc trách nhiệm quản lý của địa phương;</w:t>
      </w:r>
    </w:p>
    <w:p w14:paraId="0DA51BE0" w14:textId="77777777" w:rsidR="009C469D" w:rsidRPr="00B9775B" w:rsidRDefault="009C469D" w:rsidP="009C469D">
      <w:pPr>
        <w:tabs>
          <w:tab w:val="left" w:pos="567"/>
          <w:tab w:val="left" w:pos="851"/>
          <w:tab w:val="left" w:pos="1134"/>
          <w:tab w:val="left" w:pos="1560"/>
          <w:tab w:val="left" w:pos="1843"/>
        </w:tabs>
        <w:snapToGrid w:val="0"/>
        <w:spacing w:before="60" w:after="60" w:line="264" w:lineRule="auto"/>
        <w:outlineLvl w:val="0"/>
        <w:rPr>
          <w:szCs w:val="28"/>
        </w:rPr>
      </w:pPr>
      <w:r>
        <w:rPr>
          <w:szCs w:val="28"/>
        </w:rPr>
        <w:t>b) Thực hiện theo dõi, giám sát kết quả hoạt động viễn thông công ích tại địa phương theo Chương trình cung cấp dịch vụ viễn thông công ích.</w:t>
      </w:r>
    </w:p>
    <w:p w14:paraId="122B07DE" w14:textId="77777777" w:rsidR="009C469D" w:rsidRPr="008C6E7F" w:rsidRDefault="009C469D" w:rsidP="009C469D">
      <w:pPr>
        <w:tabs>
          <w:tab w:val="left" w:pos="567"/>
          <w:tab w:val="left" w:pos="851"/>
          <w:tab w:val="left" w:pos="1134"/>
          <w:tab w:val="left" w:pos="1560"/>
          <w:tab w:val="left" w:pos="1843"/>
        </w:tabs>
        <w:snapToGrid w:val="0"/>
        <w:spacing w:before="60" w:after="60" w:line="264" w:lineRule="auto"/>
        <w:outlineLvl w:val="0"/>
        <w:rPr>
          <w:b/>
          <w:szCs w:val="28"/>
          <w:lang w:val="vi-VN"/>
        </w:rPr>
      </w:pPr>
      <w:r w:rsidRPr="008C6E7F">
        <w:rPr>
          <w:b/>
          <w:szCs w:val="28"/>
          <w:lang w:val="vi-VN"/>
        </w:rPr>
        <w:t xml:space="preserve">Điều </w:t>
      </w:r>
      <w:r w:rsidRPr="008C6E7F">
        <w:rPr>
          <w:b/>
          <w:szCs w:val="28"/>
        </w:rPr>
        <w:t>3</w:t>
      </w:r>
      <w:r>
        <w:rPr>
          <w:b/>
          <w:szCs w:val="28"/>
        </w:rPr>
        <w:t>3</w:t>
      </w:r>
      <w:r w:rsidRPr="008C6E7F">
        <w:rPr>
          <w:b/>
          <w:szCs w:val="28"/>
          <w:lang w:val="vi-VN"/>
        </w:rPr>
        <w:t>. Hiệu lực thi hành</w:t>
      </w:r>
    </w:p>
    <w:p w14:paraId="17D97890" w14:textId="77777777" w:rsidR="009C469D" w:rsidRPr="008C6E7F" w:rsidRDefault="009C469D" w:rsidP="009C469D">
      <w:pPr>
        <w:tabs>
          <w:tab w:val="left" w:pos="567"/>
        </w:tabs>
        <w:snapToGrid w:val="0"/>
        <w:spacing w:before="60" w:after="60" w:line="264" w:lineRule="auto"/>
        <w:rPr>
          <w:szCs w:val="28"/>
          <w:lang w:val="vi-VN"/>
        </w:rPr>
      </w:pPr>
      <w:r>
        <w:rPr>
          <w:szCs w:val="28"/>
        </w:rPr>
        <w:t>1.</w:t>
      </w:r>
      <w:r w:rsidRPr="008C6E7F">
        <w:rPr>
          <w:szCs w:val="28"/>
          <w:lang w:val="vi-VN"/>
        </w:rPr>
        <w:t>Nghị định này có hiệu lực thi hành kể từ ngày     tháng    năm 2024.</w:t>
      </w:r>
    </w:p>
    <w:p w14:paraId="0CF2E689" w14:textId="77777777" w:rsidR="009C469D" w:rsidRDefault="009C469D" w:rsidP="009C469D">
      <w:pPr>
        <w:tabs>
          <w:tab w:val="left" w:pos="567"/>
        </w:tabs>
        <w:snapToGrid w:val="0"/>
        <w:spacing w:before="60" w:after="60" w:line="264" w:lineRule="auto"/>
        <w:rPr>
          <w:szCs w:val="28"/>
        </w:rPr>
      </w:pPr>
      <w:r>
        <w:rPr>
          <w:szCs w:val="28"/>
        </w:rPr>
        <w:t xml:space="preserve">2. </w:t>
      </w:r>
      <w:r w:rsidRPr="008C6E7F">
        <w:rPr>
          <w:szCs w:val="28"/>
        </w:rPr>
        <w:t>Điều khoản chuyển tiếp</w:t>
      </w:r>
      <w:r>
        <w:rPr>
          <w:szCs w:val="28"/>
        </w:rPr>
        <w:t xml:space="preserve"> </w:t>
      </w:r>
    </w:p>
    <w:p w14:paraId="5D82CE6A" w14:textId="77777777" w:rsidR="009C469D" w:rsidRPr="00F60145" w:rsidRDefault="009C469D" w:rsidP="009C469D">
      <w:pPr>
        <w:tabs>
          <w:tab w:val="left" w:pos="567"/>
        </w:tabs>
        <w:snapToGrid w:val="0"/>
        <w:spacing w:before="60" w:after="60" w:line="264" w:lineRule="auto"/>
        <w:rPr>
          <w:szCs w:val="28"/>
        </w:rPr>
      </w:pPr>
      <w:r>
        <w:rPr>
          <w:szCs w:val="28"/>
        </w:rPr>
        <w:t xml:space="preserve">a) Các doanh nghiệp được hỗ trợ cung cấp dịch vụ viễn thông công ích theo phương thức giao kế hoạch, đặt hàng hoặc đấu thầu thuộc Chương trình cung cấp dịch vụ viễn thông công ích đến năm 2025 được đảm bảo tính liên tục trong hỗ trợ cung cấp dịch vụ theo quy định </w:t>
      </w:r>
      <w:r w:rsidRPr="00F60145">
        <w:rPr>
          <w:szCs w:val="28"/>
        </w:rPr>
        <w:t xml:space="preserve">tại </w:t>
      </w:r>
      <w:r>
        <w:rPr>
          <w:szCs w:val="28"/>
        </w:rPr>
        <w:t xml:space="preserve">Điều 22 </w:t>
      </w:r>
      <w:r w:rsidRPr="00F60145">
        <w:rPr>
          <w:szCs w:val="28"/>
        </w:rPr>
        <w:t>Nghị định này;</w:t>
      </w:r>
    </w:p>
    <w:p w14:paraId="7E359EA2" w14:textId="77777777" w:rsidR="009C469D" w:rsidRPr="009F4D56" w:rsidRDefault="009C469D" w:rsidP="009C469D">
      <w:pPr>
        <w:tabs>
          <w:tab w:val="left" w:pos="567"/>
        </w:tabs>
        <w:snapToGrid w:val="0"/>
        <w:spacing w:before="60" w:after="60" w:line="264" w:lineRule="auto"/>
        <w:rPr>
          <w:spacing w:val="-4"/>
          <w:szCs w:val="28"/>
        </w:rPr>
      </w:pPr>
      <w:r w:rsidRPr="009F4D56">
        <w:rPr>
          <w:spacing w:val="-4"/>
          <w:szCs w:val="28"/>
        </w:rPr>
        <w:t xml:space="preserve">b) Các đối tượng được hỗ trợ sử dụng dịch vụ viễn thông công ích theo Chương trình cung cấp dịch vụ viễn thông công ích đến năm 2025 được đảm bảo </w:t>
      </w:r>
      <w:r w:rsidRPr="009F4D56">
        <w:rPr>
          <w:spacing w:val="-4"/>
          <w:szCs w:val="28"/>
        </w:rPr>
        <w:lastRenderedPageBreak/>
        <w:t>tính liên tục trong sử dụng dịch vụ theo quy định tại khoản 3 Điều 23 Nghị định này.</w:t>
      </w:r>
    </w:p>
    <w:p w14:paraId="6A139CCB" w14:textId="77777777" w:rsidR="009C469D" w:rsidRPr="00145173" w:rsidRDefault="009C469D" w:rsidP="009C469D">
      <w:pPr>
        <w:snapToGrid w:val="0"/>
        <w:spacing w:before="0" w:line="240" w:lineRule="auto"/>
        <w:rPr>
          <w:szCs w:val="28"/>
        </w:rPr>
      </w:pPr>
    </w:p>
    <w:tbl>
      <w:tblPr>
        <w:tblW w:w="9747" w:type="dxa"/>
        <w:tblLook w:val="04A0" w:firstRow="1" w:lastRow="0" w:firstColumn="1" w:lastColumn="0" w:noHBand="0" w:noVBand="1"/>
      </w:tblPr>
      <w:tblGrid>
        <w:gridCol w:w="5103"/>
        <w:gridCol w:w="4644"/>
      </w:tblGrid>
      <w:tr w:rsidR="009C469D" w:rsidRPr="006B2AD0" w14:paraId="0DAC848B" w14:textId="77777777" w:rsidTr="00C15C04">
        <w:tc>
          <w:tcPr>
            <w:tcW w:w="5103" w:type="dxa"/>
            <w:shd w:val="clear" w:color="auto" w:fill="auto"/>
          </w:tcPr>
          <w:p w14:paraId="0D72FFFA" w14:textId="77777777" w:rsidR="009C469D" w:rsidRPr="00574BC4" w:rsidRDefault="009C469D" w:rsidP="00C15C04">
            <w:pPr>
              <w:snapToGrid w:val="0"/>
              <w:spacing w:after="120" w:line="240" w:lineRule="auto"/>
              <w:ind w:firstLine="0"/>
              <w:jc w:val="left"/>
              <w:rPr>
                <w:color w:val="000000" w:themeColor="text1"/>
                <w:sz w:val="24"/>
                <w:lang w:val="vi-VN"/>
              </w:rPr>
            </w:pPr>
            <w:r w:rsidRPr="00574BC4">
              <w:rPr>
                <w:b/>
                <w:bCs/>
                <w:i/>
                <w:iCs/>
                <w:color w:val="000000" w:themeColor="text1"/>
                <w:sz w:val="24"/>
                <w:lang w:val="vi-VN"/>
              </w:rPr>
              <w:t>Nơi nhận:</w:t>
            </w:r>
            <w:r w:rsidRPr="00574BC4">
              <w:rPr>
                <w:b/>
                <w:bCs/>
                <w:i/>
                <w:iCs/>
                <w:color w:val="000000" w:themeColor="text1"/>
                <w:sz w:val="24"/>
                <w:lang w:val="vi-VN"/>
              </w:rPr>
              <w:br/>
            </w:r>
            <w:r w:rsidRPr="00574BC4">
              <w:rPr>
                <w:color w:val="000000" w:themeColor="text1"/>
                <w:sz w:val="22"/>
                <w:lang w:val="vi-VN"/>
              </w:rPr>
              <w:t>- Ban Bí thư Trung ương Đảng;</w:t>
            </w:r>
            <w:r w:rsidRPr="00574BC4">
              <w:rPr>
                <w:color w:val="000000" w:themeColor="text1"/>
                <w:sz w:val="22"/>
                <w:lang w:val="vi-VN"/>
              </w:rPr>
              <w:br/>
              <w:t>- Thủ tướng, các Phó Thủ tướng Chính phủ;</w:t>
            </w:r>
            <w:r w:rsidRPr="00574BC4">
              <w:rPr>
                <w:color w:val="000000" w:themeColor="text1"/>
                <w:sz w:val="22"/>
                <w:lang w:val="vi-VN"/>
              </w:rPr>
              <w:br/>
              <w:t>- Các bộ, cơ quan ngang bộ, cơ quan thuộc Chính phủ;</w:t>
            </w:r>
            <w:r w:rsidRPr="00574BC4">
              <w:rPr>
                <w:color w:val="000000" w:themeColor="text1"/>
                <w:sz w:val="22"/>
                <w:lang w:val="vi-VN"/>
              </w:rPr>
              <w:br/>
            </w:r>
            <w:r w:rsidRPr="00C74CF5">
              <w:rPr>
                <w:color w:val="000000" w:themeColor="text1"/>
                <w:spacing w:val="-4"/>
                <w:sz w:val="22"/>
                <w:lang w:val="vi-VN"/>
              </w:rPr>
              <w:t>- HĐND, UBND các tỉnh, thành phố trực thuộc </w:t>
            </w:r>
            <w:r>
              <w:rPr>
                <w:color w:val="000000" w:themeColor="text1"/>
                <w:spacing w:val="-4"/>
                <w:sz w:val="22"/>
              </w:rPr>
              <w:t>TW</w:t>
            </w:r>
            <w:r w:rsidRPr="00C74CF5">
              <w:rPr>
                <w:color w:val="000000" w:themeColor="text1"/>
                <w:spacing w:val="-4"/>
                <w:sz w:val="22"/>
                <w:lang w:val="vi-VN"/>
              </w:rPr>
              <w:t>;</w:t>
            </w:r>
            <w:r w:rsidRPr="00C74CF5">
              <w:rPr>
                <w:color w:val="000000" w:themeColor="text1"/>
                <w:spacing w:val="-4"/>
                <w:sz w:val="22"/>
                <w:lang w:val="vi-VN"/>
              </w:rPr>
              <w:br/>
            </w:r>
            <w:r w:rsidRPr="00574BC4">
              <w:rPr>
                <w:color w:val="000000" w:themeColor="text1"/>
                <w:sz w:val="22"/>
                <w:lang w:val="vi-VN"/>
              </w:rPr>
              <w:t>- Văn phòng Trung ương và các Ban của Đảng;</w:t>
            </w:r>
            <w:r w:rsidRPr="00574BC4">
              <w:rPr>
                <w:color w:val="000000" w:themeColor="text1"/>
                <w:sz w:val="22"/>
                <w:lang w:val="vi-VN"/>
              </w:rPr>
              <w:br/>
              <w:t>- Văn phòng Tổng Bí thư;</w:t>
            </w:r>
            <w:r w:rsidRPr="00574BC4">
              <w:rPr>
                <w:color w:val="000000" w:themeColor="text1"/>
                <w:sz w:val="22"/>
                <w:lang w:val="vi-VN"/>
              </w:rPr>
              <w:br/>
              <w:t>- Văn phòng Chủ tịch nước;</w:t>
            </w:r>
            <w:r w:rsidRPr="00574BC4">
              <w:rPr>
                <w:color w:val="000000" w:themeColor="text1"/>
                <w:sz w:val="22"/>
                <w:lang w:val="vi-VN"/>
              </w:rPr>
              <w:br/>
              <w:t>- Hội đồng dân tộc và các Ủy ban của Quốc hội;</w:t>
            </w:r>
            <w:r w:rsidRPr="00574BC4">
              <w:rPr>
                <w:color w:val="000000" w:themeColor="text1"/>
                <w:sz w:val="22"/>
                <w:lang w:val="vi-VN"/>
              </w:rPr>
              <w:br/>
              <w:t>- Văn phòng Quốc hội;</w:t>
            </w:r>
            <w:r w:rsidRPr="00574BC4">
              <w:rPr>
                <w:color w:val="000000" w:themeColor="text1"/>
                <w:sz w:val="22"/>
                <w:lang w:val="vi-VN"/>
              </w:rPr>
              <w:br/>
              <w:t>- Tòa án nhân dân tối cao;</w:t>
            </w:r>
            <w:r w:rsidRPr="00574BC4">
              <w:rPr>
                <w:color w:val="000000" w:themeColor="text1"/>
                <w:sz w:val="22"/>
                <w:lang w:val="vi-VN"/>
              </w:rPr>
              <w:br/>
              <w:t>- Viện kiểm sát nhân dân tối cao;</w:t>
            </w:r>
            <w:r w:rsidRPr="00574BC4">
              <w:rPr>
                <w:color w:val="000000" w:themeColor="text1"/>
                <w:sz w:val="22"/>
                <w:lang w:val="vi-VN"/>
              </w:rPr>
              <w:br/>
              <w:t>- Kiểm toán nhà nước;</w:t>
            </w:r>
            <w:r w:rsidRPr="00574BC4">
              <w:rPr>
                <w:color w:val="000000" w:themeColor="text1"/>
                <w:sz w:val="22"/>
                <w:lang w:val="vi-VN"/>
              </w:rPr>
              <w:br/>
              <w:t>- Ủy ban Giám sát tài chính Quốc gia;</w:t>
            </w:r>
            <w:r w:rsidRPr="00574BC4">
              <w:rPr>
                <w:color w:val="000000" w:themeColor="text1"/>
                <w:sz w:val="22"/>
                <w:lang w:val="vi-VN"/>
              </w:rPr>
              <w:br/>
              <w:t>- Ngân hàng Chính sách xã hội;</w:t>
            </w:r>
            <w:r w:rsidRPr="00574BC4">
              <w:rPr>
                <w:color w:val="000000" w:themeColor="text1"/>
                <w:sz w:val="22"/>
                <w:lang w:val="vi-VN"/>
              </w:rPr>
              <w:br/>
              <w:t>- Ngân hàng Phát triển Việt Nam;</w:t>
            </w:r>
            <w:r w:rsidRPr="00574BC4">
              <w:rPr>
                <w:color w:val="000000" w:themeColor="text1"/>
                <w:sz w:val="22"/>
                <w:lang w:val="vi-VN"/>
              </w:rPr>
              <w:br/>
              <w:t>- Ủy ban trung ương Mặt trận Tổ quốc Việt Nam;</w:t>
            </w:r>
            <w:r w:rsidRPr="00574BC4">
              <w:rPr>
                <w:color w:val="000000" w:themeColor="text1"/>
                <w:sz w:val="22"/>
                <w:lang w:val="vi-VN"/>
              </w:rPr>
              <w:br/>
              <w:t>- Cơ quan trung ương của các đoàn thể;</w:t>
            </w:r>
            <w:r w:rsidRPr="00574BC4">
              <w:rPr>
                <w:color w:val="000000" w:themeColor="text1"/>
                <w:sz w:val="22"/>
                <w:lang w:val="vi-VN"/>
              </w:rPr>
              <w:br/>
              <w:t>- VPCP: BTCN, các PCN, Trợ lý TTg, TGĐ Cổng TTĐT, các Vụ, Cục, đơn vị trực thuộc, Công báo;</w:t>
            </w:r>
            <w:r w:rsidRPr="00574BC4">
              <w:rPr>
                <w:color w:val="000000" w:themeColor="text1"/>
                <w:sz w:val="22"/>
                <w:lang w:val="vi-VN"/>
              </w:rPr>
              <w:br/>
              <w:t>- Lưu: VT, KGVX.</w:t>
            </w:r>
          </w:p>
        </w:tc>
        <w:tc>
          <w:tcPr>
            <w:tcW w:w="4644" w:type="dxa"/>
            <w:shd w:val="clear" w:color="auto" w:fill="auto"/>
          </w:tcPr>
          <w:p w14:paraId="0FD2C056" w14:textId="77777777" w:rsidR="009C469D" w:rsidRPr="00574BC4" w:rsidRDefault="009C469D" w:rsidP="00C15C04">
            <w:pPr>
              <w:keepNext/>
              <w:snapToGrid w:val="0"/>
              <w:spacing w:after="120" w:line="240" w:lineRule="auto"/>
              <w:ind w:firstLine="0"/>
              <w:jc w:val="center"/>
              <w:rPr>
                <w:b/>
                <w:bCs/>
                <w:color w:val="000000" w:themeColor="text1"/>
                <w:szCs w:val="28"/>
                <w:lang w:val="vi-VN"/>
              </w:rPr>
            </w:pPr>
            <w:r w:rsidRPr="00574BC4">
              <w:rPr>
                <w:b/>
                <w:bCs/>
                <w:color w:val="000000" w:themeColor="text1"/>
                <w:szCs w:val="28"/>
                <w:lang w:val="vi-VN"/>
              </w:rPr>
              <w:t>TM. CHÍNH PHỦ</w:t>
            </w:r>
          </w:p>
          <w:p w14:paraId="232964A8" w14:textId="77777777" w:rsidR="009C469D" w:rsidRPr="00574BC4" w:rsidRDefault="009C469D" w:rsidP="00C15C04">
            <w:pPr>
              <w:keepNext/>
              <w:snapToGrid w:val="0"/>
              <w:spacing w:after="120" w:line="240" w:lineRule="auto"/>
              <w:ind w:firstLine="0"/>
              <w:jc w:val="center"/>
              <w:rPr>
                <w:b/>
                <w:bCs/>
                <w:color w:val="000000" w:themeColor="text1"/>
                <w:szCs w:val="28"/>
                <w:lang w:val="vi-VN"/>
              </w:rPr>
            </w:pPr>
            <w:r w:rsidRPr="00574BC4">
              <w:rPr>
                <w:b/>
                <w:bCs/>
                <w:color w:val="000000" w:themeColor="text1"/>
                <w:szCs w:val="28"/>
                <w:lang w:val="vi-VN"/>
              </w:rPr>
              <w:t>THỦ TƯỚNG</w:t>
            </w:r>
          </w:p>
          <w:p w14:paraId="06074A77" w14:textId="77777777" w:rsidR="009C469D" w:rsidRDefault="009C469D" w:rsidP="00C15C04">
            <w:pPr>
              <w:keepNext/>
              <w:snapToGrid w:val="0"/>
              <w:spacing w:after="120" w:line="240" w:lineRule="auto"/>
              <w:ind w:firstLine="0"/>
              <w:jc w:val="center"/>
              <w:rPr>
                <w:b/>
                <w:bCs/>
                <w:color w:val="000000" w:themeColor="text1"/>
                <w:szCs w:val="28"/>
                <w:lang w:val="vi-VN"/>
              </w:rPr>
            </w:pPr>
          </w:p>
          <w:p w14:paraId="60C06B01" w14:textId="77777777" w:rsidR="009C469D" w:rsidRPr="00574BC4" w:rsidRDefault="009C469D" w:rsidP="00C15C04">
            <w:pPr>
              <w:keepNext/>
              <w:snapToGrid w:val="0"/>
              <w:spacing w:after="120" w:line="240" w:lineRule="auto"/>
              <w:ind w:firstLine="0"/>
              <w:jc w:val="center"/>
              <w:rPr>
                <w:b/>
                <w:bCs/>
                <w:color w:val="000000" w:themeColor="text1"/>
                <w:szCs w:val="28"/>
                <w:lang w:val="vi-VN"/>
              </w:rPr>
            </w:pPr>
          </w:p>
          <w:p w14:paraId="50D5F2E8" w14:textId="77777777" w:rsidR="009C469D" w:rsidRPr="00574BC4" w:rsidRDefault="009C469D" w:rsidP="00C15C04">
            <w:pPr>
              <w:keepNext/>
              <w:snapToGrid w:val="0"/>
              <w:spacing w:after="120" w:line="240" w:lineRule="auto"/>
              <w:ind w:firstLine="0"/>
              <w:jc w:val="center"/>
              <w:rPr>
                <w:b/>
                <w:bCs/>
                <w:color w:val="000000" w:themeColor="text1"/>
                <w:szCs w:val="28"/>
                <w:lang w:val="vi-VN"/>
              </w:rPr>
            </w:pPr>
          </w:p>
          <w:p w14:paraId="3AD49D8D" w14:textId="77777777" w:rsidR="009C469D" w:rsidRPr="00574BC4" w:rsidRDefault="009C469D" w:rsidP="00C15C04">
            <w:pPr>
              <w:keepNext/>
              <w:snapToGrid w:val="0"/>
              <w:spacing w:after="120" w:line="240" w:lineRule="auto"/>
              <w:ind w:firstLine="0"/>
              <w:rPr>
                <w:b/>
                <w:bCs/>
                <w:color w:val="000000" w:themeColor="text1"/>
                <w:szCs w:val="28"/>
                <w:lang w:val="vi-VN"/>
              </w:rPr>
            </w:pPr>
          </w:p>
          <w:p w14:paraId="09ACF9F3" w14:textId="77777777" w:rsidR="009C469D" w:rsidRPr="00574BC4" w:rsidRDefault="009C469D" w:rsidP="00C15C04">
            <w:pPr>
              <w:keepNext/>
              <w:snapToGrid w:val="0"/>
              <w:spacing w:after="120" w:line="240" w:lineRule="auto"/>
              <w:ind w:firstLine="0"/>
              <w:jc w:val="center"/>
              <w:rPr>
                <w:b/>
                <w:bCs/>
                <w:color w:val="000000" w:themeColor="text1"/>
                <w:szCs w:val="28"/>
                <w:lang w:val="vi-VN"/>
              </w:rPr>
            </w:pPr>
            <w:r w:rsidRPr="00574BC4">
              <w:rPr>
                <w:b/>
                <w:bCs/>
                <w:color w:val="000000" w:themeColor="text1"/>
                <w:szCs w:val="28"/>
                <w:lang w:val="vi-VN"/>
              </w:rPr>
              <w:t>Phạm Minh Chính</w:t>
            </w:r>
          </w:p>
          <w:p w14:paraId="4BFD9CF1" w14:textId="77777777" w:rsidR="009C469D" w:rsidRPr="00574BC4" w:rsidRDefault="009C469D" w:rsidP="00C15C04">
            <w:pPr>
              <w:keepNext/>
              <w:snapToGrid w:val="0"/>
              <w:spacing w:after="120" w:line="240" w:lineRule="auto"/>
              <w:ind w:firstLine="0"/>
              <w:jc w:val="center"/>
              <w:rPr>
                <w:b/>
                <w:bCs/>
                <w:color w:val="000000" w:themeColor="text1"/>
                <w:szCs w:val="28"/>
                <w:lang w:val="vi-VN"/>
              </w:rPr>
            </w:pPr>
          </w:p>
          <w:p w14:paraId="5B7AB632" w14:textId="77777777" w:rsidR="009C469D" w:rsidRPr="00574BC4" w:rsidRDefault="009C469D" w:rsidP="00C15C04">
            <w:pPr>
              <w:keepNext/>
              <w:snapToGrid w:val="0"/>
              <w:spacing w:after="120" w:line="240" w:lineRule="auto"/>
              <w:ind w:firstLine="0"/>
              <w:rPr>
                <w:b/>
                <w:bCs/>
                <w:color w:val="000000" w:themeColor="text1"/>
                <w:szCs w:val="28"/>
                <w:lang w:val="vi-VN"/>
              </w:rPr>
            </w:pPr>
          </w:p>
        </w:tc>
      </w:tr>
    </w:tbl>
    <w:p w14:paraId="2E657CF3" w14:textId="77777777" w:rsidR="009C469D" w:rsidRDefault="009C469D" w:rsidP="009C469D">
      <w:pPr>
        <w:pStyle w:val="NormalWeb"/>
        <w:shd w:val="clear" w:color="auto" w:fill="FFFFFF"/>
        <w:spacing w:before="120" w:beforeAutospacing="0" w:after="0" w:afterAutospacing="0" w:line="264" w:lineRule="auto"/>
        <w:jc w:val="both"/>
        <w:rPr>
          <w:color w:val="000000"/>
          <w:sz w:val="28"/>
          <w:szCs w:val="28"/>
          <w:lang w:val="en-US"/>
        </w:rPr>
      </w:pPr>
      <w:r>
        <w:rPr>
          <w:color w:val="000000"/>
          <w:sz w:val="28"/>
          <w:szCs w:val="28"/>
          <w:lang w:val="en-US"/>
        </w:rPr>
        <w:t xml:space="preserve">      </w:t>
      </w:r>
    </w:p>
    <w:p w14:paraId="06772F74" w14:textId="77777777" w:rsidR="009C469D" w:rsidRPr="00477625" w:rsidRDefault="009C469D" w:rsidP="009C469D">
      <w:pPr>
        <w:snapToGrid w:val="0"/>
        <w:spacing w:line="264" w:lineRule="auto"/>
        <w:rPr>
          <w:color w:val="000000" w:themeColor="text1"/>
          <w:sz w:val="26"/>
          <w:szCs w:val="26"/>
          <w:lang w:val="vi-VN"/>
        </w:rPr>
      </w:pPr>
      <w:r>
        <w:rPr>
          <w:color w:val="000000"/>
          <w:szCs w:val="28"/>
        </w:rPr>
        <w:t xml:space="preserve">   </w:t>
      </w:r>
    </w:p>
    <w:p w14:paraId="256418F5" w14:textId="77777777" w:rsidR="009C469D" w:rsidRPr="00477625" w:rsidRDefault="009C469D" w:rsidP="009C469D">
      <w:pPr>
        <w:keepNext/>
        <w:snapToGrid w:val="0"/>
        <w:spacing w:after="120" w:line="240" w:lineRule="auto"/>
        <w:ind w:firstLine="0"/>
        <w:jc w:val="center"/>
        <w:rPr>
          <w:color w:val="000000" w:themeColor="text1"/>
          <w:sz w:val="26"/>
          <w:szCs w:val="26"/>
          <w:lang w:val="vi-VN"/>
        </w:rPr>
      </w:pPr>
    </w:p>
    <w:p w14:paraId="6BEE6F13" w14:textId="53DE80FB" w:rsidR="00026D4F" w:rsidRPr="00477625" w:rsidRDefault="00907BDB" w:rsidP="00907BDB">
      <w:pPr>
        <w:snapToGrid w:val="0"/>
        <w:spacing w:line="264" w:lineRule="auto"/>
        <w:rPr>
          <w:color w:val="000000" w:themeColor="text1"/>
          <w:sz w:val="26"/>
          <w:szCs w:val="26"/>
          <w:lang w:val="vi-VN"/>
        </w:rPr>
      </w:pPr>
      <w:r>
        <w:rPr>
          <w:color w:val="000000"/>
          <w:szCs w:val="28"/>
        </w:rPr>
        <w:t xml:space="preserve">   </w:t>
      </w:r>
    </w:p>
    <w:p w14:paraId="4D890D42" w14:textId="04624D06" w:rsidR="00807C8B" w:rsidRPr="00477625" w:rsidRDefault="00807C8B" w:rsidP="00C80E24">
      <w:pPr>
        <w:keepNext/>
        <w:snapToGrid w:val="0"/>
        <w:spacing w:after="120" w:line="240" w:lineRule="auto"/>
        <w:ind w:firstLine="0"/>
        <w:jc w:val="center"/>
        <w:rPr>
          <w:color w:val="000000" w:themeColor="text1"/>
          <w:sz w:val="26"/>
          <w:szCs w:val="26"/>
          <w:lang w:val="vi-VN"/>
        </w:rPr>
      </w:pPr>
    </w:p>
    <w:sectPr w:rsidR="00807C8B" w:rsidRPr="00477625" w:rsidSect="00A3245E">
      <w:headerReference w:type="default" r:id="rId9"/>
      <w:pgSz w:w="11907" w:h="16840" w:code="9"/>
      <w:pgMar w:top="1138" w:right="1138" w:bottom="993" w:left="1699" w:header="346" w:footer="28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27480" w14:textId="77777777" w:rsidR="00522C61" w:rsidRDefault="00522C61" w:rsidP="009D48A0">
      <w:pPr>
        <w:spacing w:before="0" w:line="240" w:lineRule="auto"/>
      </w:pPr>
      <w:r>
        <w:separator/>
      </w:r>
    </w:p>
  </w:endnote>
  <w:endnote w:type="continuationSeparator" w:id="0">
    <w:p w14:paraId="2642685A" w14:textId="77777777" w:rsidR="00522C61" w:rsidRDefault="00522C61" w:rsidP="009D48A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CF125" w14:textId="77777777" w:rsidR="00522C61" w:rsidRDefault="00522C61" w:rsidP="009D48A0">
      <w:pPr>
        <w:spacing w:before="0" w:line="240" w:lineRule="auto"/>
      </w:pPr>
      <w:r>
        <w:separator/>
      </w:r>
    </w:p>
  </w:footnote>
  <w:footnote w:type="continuationSeparator" w:id="0">
    <w:p w14:paraId="47ABB03F" w14:textId="77777777" w:rsidR="00522C61" w:rsidRDefault="00522C61" w:rsidP="009D48A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4340C" w14:textId="59A3D67F" w:rsidR="001C3C33" w:rsidRDefault="001C3C33">
    <w:pPr>
      <w:pStyle w:val="Header"/>
      <w:jc w:val="center"/>
    </w:pPr>
    <w:r>
      <w:rPr>
        <w:noProof/>
      </w:rPr>
      <w:fldChar w:fldCharType="begin"/>
    </w:r>
    <w:r>
      <w:rPr>
        <w:noProof/>
      </w:rPr>
      <w:instrText xml:space="preserve"> PAGE   \* MERGEFORMAT </w:instrText>
    </w:r>
    <w:r>
      <w:rPr>
        <w:noProof/>
      </w:rPr>
      <w:fldChar w:fldCharType="separate"/>
    </w:r>
    <w:r w:rsidR="00F04CE7">
      <w:rPr>
        <w:noProof/>
      </w:rPr>
      <w:t>2</w:t>
    </w:r>
    <w:r>
      <w:rPr>
        <w:noProof/>
      </w:rPr>
      <w:fldChar w:fldCharType="end"/>
    </w:r>
  </w:p>
  <w:p w14:paraId="1E0D9D3C" w14:textId="77777777" w:rsidR="001C3C33" w:rsidRDefault="001C3C33" w:rsidP="00604A4B">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4983A76"/>
    <w:lvl w:ilvl="0">
      <w:start w:val="1"/>
      <w:numFmt w:val="bullet"/>
      <w:pStyle w:val="ListBullet"/>
      <w:lvlText w:val=""/>
      <w:lvlJc w:val="left"/>
      <w:pPr>
        <w:tabs>
          <w:tab w:val="num" w:pos="1440"/>
        </w:tabs>
        <w:ind w:left="1440" w:hanging="360"/>
      </w:pPr>
      <w:rPr>
        <w:rFonts w:ascii="Symbol" w:hAnsi="Symbol" w:hint="default"/>
      </w:rPr>
    </w:lvl>
  </w:abstractNum>
  <w:abstractNum w:abstractNumId="1">
    <w:nsid w:val="1E6012FB"/>
    <w:multiLevelType w:val="hybridMultilevel"/>
    <w:tmpl w:val="620E274C"/>
    <w:lvl w:ilvl="0" w:tplc="C9904B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3B34C5C"/>
    <w:multiLevelType w:val="hybridMultilevel"/>
    <w:tmpl w:val="FB0C9380"/>
    <w:lvl w:ilvl="0" w:tplc="269C8C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A163722"/>
    <w:multiLevelType w:val="hybridMultilevel"/>
    <w:tmpl w:val="7C1250EA"/>
    <w:lvl w:ilvl="0" w:tplc="4336ED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A7B76D0"/>
    <w:multiLevelType w:val="hybridMultilevel"/>
    <w:tmpl w:val="103C25DE"/>
    <w:lvl w:ilvl="0" w:tplc="1C6015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17B3B36"/>
    <w:multiLevelType w:val="hybridMultilevel"/>
    <w:tmpl w:val="1A48BA88"/>
    <w:lvl w:ilvl="0" w:tplc="57E2D3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C6C16AF"/>
    <w:multiLevelType w:val="hybridMultilevel"/>
    <w:tmpl w:val="815AD0A2"/>
    <w:lvl w:ilvl="0" w:tplc="4D1CAA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4"/>
  </w:num>
  <w:num w:numId="3">
    <w:abstractNumId w:val="5"/>
  </w:num>
  <w:num w:numId="4">
    <w:abstractNumId w:val="6"/>
  </w:num>
  <w:num w:numId="5">
    <w:abstractNumId w:val="1"/>
  </w:num>
  <w:num w:numId="6">
    <w:abstractNumId w:val="3"/>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855"/>
    <w:rsid w:val="0000010D"/>
    <w:rsid w:val="0000128E"/>
    <w:rsid w:val="00001C45"/>
    <w:rsid w:val="00001D68"/>
    <w:rsid w:val="00002432"/>
    <w:rsid w:val="0000373D"/>
    <w:rsid w:val="00003A5F"/>
    <w:rsid w:val="00003EDF"/>
    <w:rsid w:val="0000480A"/>
    <w:rsid w:val="00005673"/>
    <w:rsid w:val="00006162"/>
    <w:rsid w:val="00007C68"/>
    <w:rsid w:val="000105D0"/>
    <w:rsid w:val="00010625"/>
    <w:rsid w:val="000115AF"/>
    <w:rsid w:val="00011EC2"/>
    <w:rsid w:val="00011F83"/>
    <w:rsid w:val="00012978"/>
    <w:rsid w:val="00012EC1"/>
    <w:rsid w:val="00014E82"/>
    <w:rsid w:val="00015AA6"/>
    <w:rsid w:val="00016E0B"/>
    <w:rsid w:val="00017520"/>
    <w:rsid w:val="000225D7"/>
    <w:rsid w:val="000232A9"/>
    <w:rsid w:val="00023B75"/>
    <w:rsid w:val="00024709"/>
    <w:rsid w:val="00024BE0"/>
    <w:rsid w:val="00025550"/>
    <w:rsid w:val="00025D2A"/>
    <w:rsid w:val="00026BD8"/>
    <w:rsid w:val="00026D4F"/>
    <w:rsid w:val="000301BD"/>
    <w:rsid w:val="00031028"/>
    <w:rsid w:val="000313E0"/>
    <w:rsid w:val="000346C4"/>
    <w:rsid w:val="000363D4"/>
    <w:rsid w:val="000375EA"/>
    <w:rsid w:val="00037816"/>
    <w:rsid w:val="00041D17"/>
    <w:rsid w:val="00042800"/>
    <w:rsid w:val="00043F1E"/>
    <w:rsid w:val="00043F57"/>
    <w:rsid w:val="00044721"/>
    <w:rsid w:val="00045956"/>
    <w:rsid w:val="00045AF3"/>
    <w:rsid w:val="00045EBE"/>
    <w:rsid w:val="000465A8"/>
    <w:rsid w:val="00047321"/>
    <w:rsid w:val="00052200"/>
    <w:rsid w:val="00053D7A"/>
    <w:rsid w:val="000558E9"/>
    <w:rsid w:val="00057D30"/>
    <w:rsid w:val="00060A29"/>
    <w:rsid w:val="000617AC"/>
    <w:rsid w:val="00061A43"/>
    <w:rsid w:val="000635A8"/>
    <w:rsid w:val="0006624A"/>
    <w:rsid w:val="0007106E"/>
    <w:rsid w:val="00071399"/>
    <w:rsid w:val="000736A1"/>
    <w:rsid w:val="0007531D"/>
    <w:rsid w:val="000757C8"/>
    <w:rsid w:val="00075CFC"/>
    <w:rsid w:val="00076118"/>
    <w:rsid w:val="00080326"/>
    <w:rsid w:val="00080D0B"/>
    <w:rsid w:val="00080E05"/>
    <w:rsid w:val="00083548"/>
    <w:rsid w:val="00085A55"/>
    <w:rsid w:val="000875B6"/>
    <w:rsid w:val="00093532"/>
    <w:rsid w:val="00093D30"/>
    <w:rsid w:val="00094964"/>
    <w:rsid w:val="00095ADB"/>
    <w:rsid w:val="00096FC3"/>
    <w:rsid w:val="000A1D5A"/>
    <w:rsid w:val="000A376C"/>
    <w:rsid w:val="000A6F50"/>
    <w:rsid w:val="000A73F6"/>
    <w:rsid w:val="000A78A5"/>
    <w:rsid w:val="000A7CBA"/>
    <w:rsid w:val="000B0805"/>
    <w:rsid w:val="000B104F"/>
    <w:rsid w:val="000B1A4E"/>
    <w:rsid w:val="000B33EE"/>
    <w:rsid w:val="000B403D"/>
    <w:rsid w:val="000B6E2A"/>
    <w:rsid w:val="000C0533"/>
    <w:rsid w:val="000C1524"/>
    <w:rsid w:val="000C1C42"/>
    <w:rsid w:val="000C2927"/>
    <w:rsid w:val="000C4AB8"/>
    <w:rsid w:val="000C6320"/>
    <w:rsid w:val="000C7AB3"/>
    <w:rsid w:val="000C7DE7"/>
    <w:rsid w:val="000D0748"/>
    <w:rsid w:val="000D235B"/>
    <w:rsid w:val="000D4A12"/>
    <w:rsid w:val="000D5990"/>
    <w:rsid w:val="000D5CD0"/>
    <w:rsid w:val="000D5D6A"/>
    <w:rsid w:val="000D7173"/>
    <w:rsid w:val="000D7332"/>
    <w:rsid w:val="000E03F7"/>
    <w:rsid w:val="000E0E31"/>
    <w:rsid w:val="000E13EE"/>
    <w:rsid w:val="000E4108"/>
    <w:rsid w:val="000E4474"/>
    <w:rsid w:val="000E4945"/>
    <w:rsid w:val="000E4D95"/>
    <w:rsid w:val="000E55B3"/>
    <w:rsid w:val="000E5769"/>
    <w:rsid w:val="000E57A7"/>
    <w:rsid w:val="000E66F6"/>
    <w:rsid w:val="000E6B28"/>
    <w:rsid w:val="000E7B3B"/>
    <w:rsid w:val="000F148D"/>
    <w:rsid w:val="000F1C3B"/>
    <w:rsid w:val="000F2CC5"/>
    <w:rsid w:val="000F2E59"/>
    <w:rsid w:val="000F391F"/>
    <w:rsid w:val="000F3B07"/>
    <w:rsid w:val="000F5DFC"/>
    <w:rsid w:val="0010003B"/>
    <w:rsid w:val="0010062A"/>
    <w:rsid w:val="00100D15"/>
    <w:rsid w:val="00101096"/>
    <w:rsid w:val="00103606"/>
    <w:rsid w:val="0010428B"/>
    <w:rsid w:val="00105449"/>
    <w:rsid w:val="0010799B"/>
    <w:rsid w:val="001105BD"/>
    <w:rsid w:val="0011239E"/>
    <w:rsid w:val="0011312C"/>
    <w:rsid w:val="001139F8"/>
    <w:rsid w:val="001162F8"/>
    <w:rsid w:val="00117B39"/>
    <w:rsid w:val="00120130"/>
    <w:rsid w:val="00120F6C"/>
    <w:rsid w:val="00121058"/>
    <w:rsid w:val="0012290D"/>
    <w:rsid w:val="00122BC2"/>
    <w:rsid w:val="00122FEF"/>
    <w:rsid w:val="00123518"/>
    <w:rsid w:val="001236AC"/>
    <w:rsid w:val="00123939"/>
    <w:rsid w:val="0012467B"/>
    <w:rsid w:val="001267BC"/>
    <w:rsid w:val="001309F2"/>
    <w:rsid w:val="001325DB"/>
    <w:rsid w:val="00133AF7"/>
    <w:rsid w:val="00134453"/>
    <w:rsid w:val="00136568"/>
    <w:rsid w:val="00141A78"/>
    <w:rsid w:val="00141F81"/>
    <w:rsid w:val="00142F38"/>
    <w:rsid w:val="00143AF5"/>
    <w:rsid w:val="00144551"/>
    <w:rsid w:val="001450D6"/>
    <w:rsid w:val="00145173"/>
    <w:rsid w:val="00145F80"/>
    <w:rsid w:val="00146273"/>
    <w:rsid w:val="00146715"/>
    <w:rsid w:val="00147171"/>
    <w:rsid w:val="001471FE"/>
    <w:rsid w:val="00151D73"/>
    <w:rsid w:val="001522BF"/>
    <w:rsid w:val="0015294A"/>
    <w:rsid w:val="001549A7"/>
    <w:rsid w:val="001549D6"/>
    <w:rsid w:val="00154A0C"/>
    <w:rsid w:val="001569A8"/>
    <w:rsid w:val="00156F4F"/>
    <w:rsid w:val="001601C8"/>
    <w:rsid w:val="0016087F"/>
    <w:rsid w:val="001637CC"/>
    <w:rsid w:val="00163E00"/>
    <w:rsid w:val="0016419E"/>
    <w:rsid w:val="001646F0"/>
    <w:rsid w:val="00166214"/>
    <w:rsid w:val="00166B9A"/>
    <w:rsid w:val="00166BFC"/>
    <w:rsid w:val="00166D21"/>
    <w:rsid w:val="001674D9"/>
    <w:rsid w:val="00170065"/>
    <w:rsid w:val="001717B4"/>
    <w:rsid w:val="00173B9C"/>
    <w:rsid w:val="00177085"/>
    <w:rsid w:val="00177704"/>
    <w:rsid w:val="00180D32"/>
    <w:rsid w:val="001838B6"/>
    <w:rsid w:val="0018421C"/>
    <w:rsid w:val="00184E9C"/>
    <w:rsid w:val="00184EB6"/>
    <w:rsid w:val="001850F5"/>
    <w:rsid w:val="001854E8"/>
    <w:rsid w:val="0018558B"/>
    <w:rsid w:val="00186AC6"/>
    <w:rsid w:val="00190393"/>
    <w:rsid w:val="00190FE3"/>
    <w:rsid w:val="00192D77"/>
    <w:rsid w:val="001941D3"/>
    <w:rsid w:val="00195668"/>
    <w:rsid w:val="00196124"/>
    <w:rsid w:val="00196239"/>
    <w:rsid w:val="00197903"/>
    <w:rsid w:val="001A1C1A"/>
    <w:rsid w:val="001A2D8A"/>
    <w:rsid w:val="001A530E"/>
    <w:rsid w:val="001A5377"/>
    <w:rsid w:val="001A6054"/>
    <w:rsid w:val="001A651D"/>
    <w:rsid w:val="001B15B9"/>
    <w:rsid w:val="001B2E79"/>
    <w:rsid w:val="001B394A"/>
    <w:rsid w:val="001B4CEC"/>
    <w:rsid w:val="001B4F62"/>
    <w:rsid w:val="001B620A"/>
    <w:rsid w:val="001B6D90"/>
    <w:rsid w:val="001B72F0"/>
    <w:rsid w:val="001C1C1E"/>
    <w:rsid w:val="001C2ECB"/>
    <w:rsid w:val="001C3C33"/>
    <w:rsid w:val="001C40B0"/>
    <w:rsid w:val="001C494B"/>
    <w:rsid w:val="001C5E70"/>
    <w:rsid w:val="001C7418"/>
    <w:rsid w:val="001C7EFE"/>
    <w:rsid w:val="001D0F57"/>
    <w:rsid w:val="001D15B5"/>
    <w:rsid w:val="001D4B10"/>
    <w:rsid w:val="001D5110"/>
    <w:rsid w:val="001D71D8"/>
    <w:rsid w:val="001D764B"/>
    <w:rsid w:val="001D78EA"/>
    <w:rsid w:val="001E105B"/>
    <w:rsid w:val="001E2600"/>
    <w:rsid w:val="001E272C"/>
    <w:rsid w:val="001E4F2D"/>
    <w:rsid w:val="001E7988"/>
    <w:rsid w:val="001F36DA"/>
    <w:rsid w:val="002013B7"/>
    <w:rsid w:val="002015D1"/>
    <w:rsid w:val="00202881"/>
    <w:rsid w:val="00205084"/>
    <w:rsid w:val="002056CA"/>
    <w:rsid w:val="00206031"/>
    <w:rsid w:val="002067DE"/>
    <w:rsid w:val="00210218"/>
    <w:rsid w:val="00211F15"/>
    <w:rsid w:val="002124F7"/>
    <w:rsid w:val="00213331"/>
    <w:rsid w:val="00216DB1"/>
    <w:rsid w:val="00216E61"/>
    <w:rsid w:val="0021732F"/>
    <w:rsid w:val="00221EC2"/>
    <w:rsid w:val="00222312"/>
    <w:rsid w:val="00224226"/>
    <w:rsid w:val="00224F76"/>
    <w:rsid w:val="00226144"/>
    <w:rsid w:val="002269E8"/>
    <w:rsid w:val="00230798"/>
    <w:rsid w:val="002311B1"/>
    <w:rsid w:val="0023250C"/>
    <w:rsid w:val="00234818"/>
    <w:rsid w:val="002372A2"/>
    <w:rsid w:val="002377B7"/>
    <w:rsid w:val="002411A3"/>
    <w:rsid w:val="00241B8E"/>
    <w:rsid w:val="00241BF1"/>
    <w:rsid w:val="00241E1A"/>
    <w:rsid w:val="00241F33"/>
    <w:rsid w:val="002445E5"/>
    <w:rsid w:val="00244DCE"/>
    <w:rsid w:val="00246E0B"/>
    <w:rsid w:val="0025125A"/>
    <w:rsid w:val="00253A72"/>
    <w:rsid w:val="002554FE"/>
    <w:rsid w:val="00256745"/>
    <w:rsid w:val="00256E08"/>
    <w:rsid w:val="00256F28"/>
    <w:rsid w:val="00260719"/>
    <w:rsid w:val="00261734"/>
    <w:rsid w:val="00265128"/>
    <w:rsid w:val="002653C1"/>
    <w:rsid w:val="00265814"/>
    <w:rsid w:val="0026596A"/>
    <w:rsid w:val="00265C10"/>
    <w:rsid w:val="00270536"/>
    <w:rsid w:val="00270665"/>
    <w:rsid w:val="00270C9E"/>
    <w:rsid w:val="002724BB"/>
    <w:rsid w:val="0027263D"/>
    <w:rsid w:val="002741D7"/>
    <w:rsid w:val="002752A9"/>
    <w:rsid w:val="002764EE"/>
    <w:rsid w:val="00277140"/>
    <w:rsid w:val="002772D6"/>
    <w:rsid w:val="0027777C"/>
    <w:rsid w:val="00277BDC"/>
    <w:rsid w:val="0028172E"/>
    <w:rsid w:val="00281AA9"/>
    <w:rsid w:val="00281F1A"/>
    <w:rsid w:val="002830BD"/>
    <w:rsid w:val="002830E6"/>
    <w:rsid w:val="002832A1"/>
    <w:rsid w:val="002835BD"/>
    <w:rsid w:val="00283EE3"/>
    <w:rsid w:val="00284AD6"/>
    <w:rsid w:val="002907BF"/>
    <w:rsid w:val="002915CA"/>
    <w:rsid w:val="00291690"/>
    <w:rsid w:val="0029298B"/>
    <w:rsid w:val="00293F52"/>
    <w:rsid w:val="002945DF"/>
    <w:rsid w:val="0029547A"/>
    <w:rsid w:val="00295FAD"/>
    <w:rsid w:val="002A1AA4"/>
    <w:rsid w:val="002A3883"/>
    <w:rsid w:val="002A39DD"/>
    <w:rsid w:val="002A476C"/>
    <w:rsid w:val="002A7941"/>
    <w:rsid w:val="002B06E7"/>
    <w:rsid w:val="002B1B6F"/>
    <w:rsid w:val="002B1D88"/>
    <w:rsid w:val="002B2786"/>
    <w:rsid w:val="002B28C9"/>
    <w:rsid w:val="002B3267"/>
    <w:rsid w:val="002B3637"/>
    <w:rsid w:val="002B40BD"/>
    <w:rsid w:val="002B4732"/>
    <w:rsid w:val="002B62C3"/>
    <w:rsid w:val="002B6B0B"/>
    <w:rsid w:val="002B79D7"/>
    <w:rsid w:val="002C0810"/>
    <w:rsid w:val="002C0CD2"/>
    <w:rsid w:val="002C1253"/>
    <w:rsid w:val="002C1CE7"/>
    <w:rsid w:val="002C1F4F"/>
    <w:rsid w:val="002C28AD"/>
    <w:rsid w:val="002C2BF1"/>
    <w:rsid w:val="002C4FEB"/>
    <w:rsid w:val="002C52A1"/>
    <w:rsid w:val="002C625B"/>
    <w:rsid w:val="002C6B1D"/>
    <w:rsid w:val="002D06A0"/>
    <w:rsid w:val="002D0712"/>
    <w:rsid w:val="002D1CE8"/>
    <w:rsid w:val="002D3A09"/>
    <w:rsid w:val="002D4205"/>
    <w:rsid w:val="002E0669"/>
    <w:rsid w:val="002E17FD"/>
    <w:rsid w:val="002E2893"/>
    <w:rsid w:val="002E34CB"/>
    <w:rsid w:val="002E4B2D"/>
    <w:rsid w:val="002E6375"/>
    <w:rsid w:val="002E6C37"/>
    <w:rsid w:val="002E7FBC"/>
    <w:rsid w:val="002F0FD0"/>
    <w:rsid w:val="002F163D"/>
    <w:rsid w:val="002F2BDE"/>
    <w:rsid w:val="002F3F0E"/>
    <w:rsid w:val="002F3F99"/>
    <w:rsid w:val="002F5E38"/>
    <w:rsid w:val="002F68E8"/>
    <w:rsid w:val="002F6945"/>
    <w:rsid w:val="002F7C99"/>
    <w:rsid w:val="00300D98"/>
    <w:rsid w:val="00304262"/>
    <w:rsid w:val="003043E7"/>
    <w:rsid w:val="0030568D"/>
    <w:rsid w:val="00305703"/>
    <w:rsid w:val="00305817"/>
    <w:rsid w:val="003068C5"/>
    <w:rsid w:val="003078A0"/>
    <w:rsid w:val="003106B4"/>
    <w:rsid w:val="003116A0"/>
    <w:rsid w:val="0031215E"/>
    <w:rsid w:val="00312514"/>
    <w:rsid w:val="003141C7"/>
    <w:rsid w:val="0031707B"/>
    <w:rsid w:val="0032066C"/>
    <w:rsid w:val="00320CE9"/>
    <w:rsid w:val="00321356"/>
    <w:rsid w:val="003213C1"/>
    <w:rsid w:val="00321A1B"/>
    <w:rsid w:val="00322D60"/>
    <w:rsid w:val="0032312E"/>
    <w:rsid w:val="00325BB5"/>
    <w:rsid w:val="00326E78"/>
    <w:rsid w:val="003304F3"/>
    <w:rsid w:val="00330525"/>
    <w:rsid w:val="00330DCA"/>
    <w:rsid w:val="00331342"/>
    <w:rsid w:val="00332F47"/>
    <w:rsid w:val="00333CD8"/>
    <w:rsid w:val="00334796"/>
    <w:rsid w:val="00334978"/>
    <w:rsid w:val="00336C32"/>
    <w:rsid w:val="003410C1"/>
    <w:rsid w:val="00342D4F"/>
    <w:rsid w:val="0034391F"/>
    <w:rsid w:val="00344AFD"/>
    <w:rsid w:val="0034590C"/>
    <w:rsid w:val="00347989"/>
    <w:rsid w:val="00353187"/>
    <w:rsid w:val="00353955"/>
    <w:rsid w:val="0035414D"/>
    <w:rsid w:val="003544DE"/>
    <w:rsid w:val="00355153"/>
    <w:rsid w:val="003567C0"/>
    <w:rsid w:val="00356BEA"/>
    <w:rsid w:val="00356E0B"/>
    <w:rsid w:val="00357A8F"/>
    <w:rsid w:val="00357D19"/>
    <w:rsid w:val="003613F4"/>
    <w:rsid w:val="0036198D"/>
    <w:rsid w:val="00362145"/>
    <w:rsid w:val="003628C0"/>
    <w:rsid w:val="0036520F"/>
    <w:rsid w:val="00365DD8"/>
    <w:rsid w:val="003664C3"/>
    <w:rsid w:val="00366864"/>
    <w:rsid w:val="0036687B"/>
    <w:rsid w:val="0036768A"/>
    <w:rsid w:val="00370669"/>
    <w:rsid w:val="00372A10"/>
    <w:rsid w:val="00373231"/>
    <w:rsid w:val="003733D0"/>
    <w:rsid w:val="0037459F"/>
    <w:rsid w:val="00375DC8"/>
    <w:rsid w:val="00375F11"/>
    <w:rsid w:val="00376497"/>
    <w:rsid w:val="003774F0"/>
    <w:rsid w:val="00380313"/>
    <w:rsid w:val="0038081B"/>
    <w:rsid w:val="0038243C"/>
    <w:rsid w:val="0038256D"/>
    <w:rsid w:val="00382DCD"/>
    <w:rsid w:val="003843A5"/>
    <w:rsid w:val="00384946"/>
    <w:rsid w:val="00386C99"/>
    <w:rsid w:val="0038742A"/>
    <w:rsid w:val="00387AD9"/>
    <w:rsid w:val="00387DCB"/>
    <w:rsid w:val="003907F4"/>
    <w:rsid w:val="00392387"/>
    <w:rsid w:val="0039253B"/>
    <w:rsid w:val="003934BD"/>
    <w:rsid w:val="00393DE5"/>
    <w:rsid w:val="003951AB"/>
    <w:rsid w:val="00395B54"/>
    <w:rsid w:val="00397140"/>
    <w:rsid w:val="003976F3"/>
    <w:rsid w:val="0039791A"/>
    <w:rsid w:val="003A06C5"/>
    <w:rsid w:val="003A0AD0"/>
    <w:rsid w:val="003A1EB1"/>
    <w:rsid w:val="003A2ED7"/>
    <w:rsid w:val="003A3B83"/>
    <w:rsid w:val="003A4835"/>
    <w:rsid w:val="003A4850"/>
    <w:rsid w:val="003A4895"/>
    <w:rsid w:val="003A4EE8"/>
    <w:rsid w:val="003A6E28"/>
    <w:rsid w:val="003B02CB"/>
    <w:rsid w:val="003B05B2"/>
    <w:rsid w:val="003B1168"/>
    <w:rsid w:val="003B1211"/>
    <w:rsid w:val="003B16FF"/>
    <w:rsid w:val="003B3036"/>
    <w:rsid w:val="003B3F12"/>
    <w:rsid w:val="003B6691"/>
    <w:rsid w:val="003B6925"/>
    <w:rsid w:val="003B6E49"/>
    <w:rsid w:val="003B7E5B"/>
    <w:rsid w:val="003C0BC6"/>
    <w:rsid w:val="003C3E0C"/>
    <w:rsid w:val="003C40EF"/>
    <w:rsid w:val="003C54C5"/>
    <w:rsid w:val="003C5A99"/>
    <w:rsid w:val="003C5D95"/>
    <w:rsid w:val="003C6DC2"/>
    <w:rsid w:val="003C78B6"/>
    <w:rsid w:val="003C79BE"/>
    <w:rsid w:val="003C7A95"/>
    <w:rsid w:val="003D0336"/>
    <w:rsid w:val="003D081A"/>
    <w:rsid w:val="003D540C"/>
    <w:rsid w:val="003D77FB"/>
    <w:rsid w:val="003D7ED1"/>
    <w:rsid w:val="003E0872"/>
    <w:rsid w:val="003E15F7"/>
    <w:rsid w:val="003E18C4"/>
    <w:rsid w:val="003E2703"/>
    <w:rsid w:val="003E2918"/>
    <w:rsid w:val="003E4588"/>
    <w:rsid w:val="003E4AF7"/>
    <w:rsid w:val="003E514B"/>
    <w:rsid w:val="003E5684"/>
    <w:rsid w:val="003E66DA"/>
    <w:rsid w:val="003F00BA"/>
    <w:rsid w:val="003F039F"/>
    <w:rsid w:val="003F0B8C"/>
    <w:rsid w:val="003F401E"/>
    <w:rsid w:val="003F5D68"/>
    <w:rsid w:val="003F67BF"/>
    <w:rsid w:val="003F67DE"/>
    <w:rsid w:val="003F686C"/>
    <w:rsid w:val="003F7867"/>
    <w:rsid w:val="0040023B"/>
    <w:rsid w:val="00401448"/>
    <w:rsid w:val="00402105"/>
    <w:rsid w:val="00403B35"/>
    <w:rsid w:val="0041067C"/>
    <w:rsid w:val="00410936"/>
    <w:rsid w:val="004115A2"/>
    <w:rsid w:val="004143A4"/>
    <w:rsid w:val="00414BA3"/>
    <w:rsid w:val="00415C5E"/>
    <w:rsid w:val="00417431"/>
    <w:rsid w:val="00420850"/>
    <w:rsid w:val="0042098B"/>
    <w:rsid w:val="00420D93"/>
    <w:rsid w:val="00422993"/>
    <w:rsid w:val="00423D39"/>
    <w:rsid w:val="00424C21"/>
    <w:rsid w:val="004263A5"/>
    <w:rsid w:val="0042695A"/>
    <w:rsid w:val="00430505"/>
    <w:rsid w:val="00430B5E"/>
    <w:rsid w:val="00430E3A"/>
    <w:rsid w:val="00430E8C"/>
    <w:rsid w:val="0043112D"/>
    <w:rsid w:val="00432E96"/>
    <w:rsid w:val="004339EC"/>
    <w:rsid w:val="00433D08"/>
    <w:rsid w:val="004368ED"/>
    <w:rsid w:val="0043787E"/>
    <w:rsid w:val="00437A92"/>
    <w:rsid w:val="00440982"/>
    <w:rsid w:val="00443C87"/>
    <w:rsid w:val="00444940"/>
    <w:rsid w:val="00447D55"/>
    <w:rsid w:val="0045054A"/>
    <w:rsid w:val="00452E68"/>
    <w:rsid w:val="004537C7"/>
    <w:rsid w:val="004538F5"/>
    <w:rsid w:val="00454225"/>
    <w:rsid w:val="0045628C"/>
    <w:rsid w:val="004562E2"/>
    <w:rsid w:val="00456569"/>
    <w:rsid w:val="00460EDC"/>
    <w:rsid w:val="00461854"/>
    <w:rsid w:val="004640CE"/>
    <w:rsid w:val="00467E57"/>
    <w:rsid w:val="004709C2"/>
    <w:rsid w:val="0047161C"/>
    <w:rsid w:val="004726BD"/>
    <w:rsid w:val="00472FBB"/>
    <w:rsid w:val="00473749"/>
    <w:rsid w:val="004738C0"/>
    <w:rsid w:val="00473C00"/>
    <w:rsid w:val="00475BF7"/>
    <w:rsid w:val="00477625"/>
    <w:rsid w:val="00477B7E"/>
    <w:rsid w:val="004814BD"/>
    <w:rsid w:val="00481E75"/>
    <w:rsid w:val="00482FE8"/>
    <w:rsid w:val="004836DB"/>
    <w:rsid w:val="004845DE"/>
    <w:rsid w:val="00485B55"/>
    <w:rsid w:val="00486563"/>
    <w:rsid w:val="004866DB"/>
    <w:rsid w:val="00487A08"/>
    <w:rsid w:val="00492803"/>
    <w:rsid w:val="00492DAB"/>
    <w:rsid w:val="0049609D"/>
    <w:rsid w:val="00497C50"/>
    <w:rsid w:val="004A0807"/>
    <w:rsid w:val="004A2177"/>
    <w:rsid w:val="004A27AB"/>
    <w:rsid w:val="004A2CA1"/>
    <w:rsid w:val="004A2F1C"/>
    <w:rsid w:val="004A3058"/>
    <w:rsid w:val="004A3301"/>
    <w:rsid w:val="004A340C"/>
    <w:rsid w:val="004A3479"/>
    <w:rsid w:val="004A57FF"/>
    <w:rsid w:val="004A5B27"/>
    <w:rsid w:val="004A6B11"/>
    <w:rsid w:val="004A740B"/>
    <w:rsid w:val="004A7508"/>
    <w:rsid w:val="004B17FE"/>
    <w:rsid w:val="004B283B"/>
    <w:rsid w:val="004B2E3D"/>
    <w:rsid w:val="004B3064"/>
    <w:rsid w:val="004B5B0E"/>
    <w:rsid w:val="004B6DD6"/>
    <w:rsid w:val="004B7333"/>
    <w:rsid w:val="004B76BD"/>
    <w:rsid w:val="004C25BB"/>
    <w:rsid w:val="004C26BE"/>
    <w:rsid w:val="004C2956"/>
    <w:rsid w:val="004C41B1"/>
    <w:rsid w:val="004C45A5"/>
    <w:rsid w:val="004C746E"/>
    <w:rsid w:val="004D00AD"/>
    <w:rsid w:val="004D0341"/>
    <w:rsid w:val="004D0752"/>
    <w:rsid w:val="004D201E"/>
    <w:rsid w:val="004D24F5"/>
    <w:rsid w:val="004D28B1"/>
    <w:rsid w:val="004D2E67"/>
    <w:rsid w:val="004D3494"/>
    <w:rsid w:val="004D57FB"/>
    <w:rsid w:val="004E0A99"/>
    <w:rsid w:val="004E1DC8"/>
    <w:rsid w:val="004E2E7D"/>
    <w:rsid w:val="004E4D7A"/>
    <w:rsid w:val="004E513A"/>
    <w:rsid w:val="004E5D69"/>
    <w:rsid w:val="004E7735"/>
    <w:rsid w:val="004E7B65"/>
    <w:rsid w:val="004E7B69"/>
    <w:rsid w:val="004F1932"/>
    <w:rsid w:val="004F2064"/>
    <w:rsid w:val="004F2259"/>
    <w:rsid w:val="004F638B"/>
    <w:rsid w:val="004F6B4C"/>
    <w:rsid w:val="004F79B6"/>
    <w:rsid w:val="00501829"/>
    <w:rsid w:val="00501842"/>
    <w:rsid w:val="0050210D"/>
    <w:rsid w:val="005023B3"/>
    <w:rsid w:val="005045AF"/>
    <w:rsid w:val="00504F31"/>
    <w:rsid w:val="00505C73"/>
    <w:rsid w:val="00506877"/>
    <w:rsid w:val="00506944"/>
    <w:rsid w:val="00506CC5"/>
    <w:rsid w:val="00511B2C"/>
    <w:rsid w:val="00511C22"/>
    <w:rsid w:val="00512890"/>
    <w:rsid w:val="00514718"/>
    <w:rsid w:val="00514777"/>
    <w:rsid w:val="00514CDD"/>
    <w:rsid w:val="00515657"/>
    <w:rsid w:val="00516A51"/>
    <w:rsid w:val="005204A7"/>
    <w:rsid w:val="00521879"/>
    <w:rsid w:val="00522934"/>
    <w:rsid w:val="00522C61"/>
    <w:rsid w:val="00524CA9"/>
    <w:rsid w:val="005264A6"/>
    <w:rsid w:val="00526B93"/>
    <w:rsid w:val="00526FA2"/>
    <w:rsid w:val="00527074"/>
    <w:rsid w:val="005310A9"/>
    <w:rsid w:val="00533E72"/>
    <w:rsid w:val="005353ED"/>
    <w:rsid w:val="005405EA"/>
    <w:rsid w:val="005419BA"/>
    <w:rsid w:val="005423B0"/>
    <w:rsid w:val="005429C9"/>
    <w:rsid w:val="00543EC1"/>
    <w:rsid w:val="005458D8"/>
    <w:rsid w:val="00546FB2"/>
    <w:rsid w:val="00547E9E"/>
    <w:rsid w:val="005521D3"/>
    <w:rsid w:val="00552FE9"/>
    <w:rsid w:val="005535BC"/>
    <w:rsid w:val="0055413C"/>
    <w:rsid w:val="00554EC8"/>
    <w:rsid w:val="00560FEB"/>
    <w:rsid w:val="00561382"/>
    <w:rsid w:val="0056248B"/>
    <w:rsid w:val="00562B26"/>
    <w:rsid w:val="0056330A"/>
    <w:rsid w:val="005651CB"/>
    <w:rsid w:val="005659BE"/>
    <w:rsid w:val="00566ED4"/>
    <w:rsid w:val="00570593"/>
    <w:rsid w:val="00570EE3"/>
    <w:rsid w:val="00571792"/>
    <w:rsid w:val="00571853"/>
    <w:rsid w:val="00571CC9"/>
    <w:rsid w:val="0057274F"/>
    <w:rsid w:val="00574BC4"/>
    <w:rsid w:val="0057649A"/>
    <w:rsid w:val="0057660C"/>
    <w:rsid w:val="00576DD5"/>
    <w:rsid w:val="00580C19"/>
    <w:rsid w:val="0058124F"/>
    <w:rsid w:val="00581D93"/>
    <w:rsid w:val="00581EA2"/>
    <w:rsid w:val="0058225D"/>
    <w:rsid w:val="005823AE"/>
    <w:rsid w:val="005825DA"/>
    <w:rsid w:val="00583C10"/>
    <w:rsid w:val="00584786"/>
    <w:rsid w:val="00584D65"/>
    <w:rsid w:val="00584EFE"/>
    <w:rsid w:val="00586226"/>
    <w:rsid w:val="005874C7"/>
    <w:rsid w:val="00591162"/>
    <w:rsid w:val="00591593"/>
    <w:rsid w:val="00591EE6"/>
    <w:rsid w:val="00592471"/>
    <w:rsid w:val="005948D6"/>
    <w:rsid w:val="0059523B"/>
    <w:rsid w:val="005959C5"/>
    <w:rsid w:val="005966FD"/>
    <w:rsid w:val="005A1E4F"/>
    <w:rsid w:val="005A23BA"/>
    <w:rsid w:val="005A2B82"/>
    <w:rsid w:val="005A3ED9"/>
    <w:rsid w:val="005B137C"/>
    <w:rsid w:val="005B16C8"/>
    <w:rsid w:val="005B4D8B"/>
    <w:rsid w:val="005B5560"/>
    <w:rsid w:val="005B6B34"/>
    <w:rsid w:val="005C0752"/>
    <w:rsid w:val="005C30B4"/>
    <w:rsid w:val="005C4A50"/>
    <w:rsid w:val="005C6FF0"/>
    <w:rsid w:val="005D1802"/>
    <w:rsid w:val="005D3A7D"/>
    <w:rsid w:val="005D4450"/>
    <w:rsid w:val="005D4736"/>
    <w:rsid w:val="005D55CB"/>
    <w:rsid w:val="005D66EE"/>
    <w:rsid w:val="005D7163"/>
    <w:rsid w:val="005D722A"/>
    <w:rsid w:val="005E2A19"/>
    <w:rsid w:val="005E3226"/>
    <w:rsid w:val="005E3C22"/>
    <w:rsid w:val="005E4C6A"/>
    <w:rsid w:val="005E52F4"/>
    <w:rsid w:val="005E6270"/>
    <w:rsid w:val="005E68EB"/>
    <w:rsid w:val="005F07A5"/>
    <w:rsid w:val="005F15AE"/>
    <w:rsid w:val="005F1D05"/>
    <w:rsid w:val="005F2788"/>
    <w:rsid w:val="005F3DBB"/>
    <w:rsid w:val="005F4FB8"/>
    <w:rsid w:val="005F75D6"/>
    <w:rsid w:val="005F77EF"/>
    <w:rsid w:val="005F7913"/>
    <w:rsid w:val="005F7F19"/>
    <w:rsid w:val="006001F3"/>
    <w:rsid w:val="00600FCD"/>
    <w:rsid w:val="006011BE"/>
    <w:rsid w:val="00602224"/>
    <w:rsid w:val="00602258"/>
    <w:rsid w:val="00602A71"/>
    <w:rsid w:val="0060468E"/>
    <w:rsid w:val="00604A4B"/>
    <w:rsid w:val="006075CE"/>
    <w:rsid w:val="00610496"/>
    <w:rsid w:val="00611903"/>
    <w:rsid w:val="0061655D"/>
    <w:rsid w:val="00616AF5"/>
    <w:rsid w:val="0062113B"/>
    <w:rsid w:val="00622312"/>
    <w:rsid w:val="0062235A"/>
    <w:rsid w:val="006226E3"/>
    <w:rsid w:val="0062409D"/>
    <w:rsid w:val="00624317"/>
    <w:rsid w:val="006250F0"/>
    <w:rsid w:val="00625108"/>
    <w:rsid w:val="00625BFF"/>
    <w:rsid w:val="006278E0"/>
    <w:rsid w:val="00627B6A"/>
    <w:rsid w:val="00630D2C"/>
    <w:rsid w:val="006312F7"/>
    <w:rsid w:val="006314B5"/>
    <w:rsid w:val="0063201D"/>
    <w:rsid w:val="00633CFC"/>
    <w:rsid w:val="006371AB"/>
    <w:rsid w:val="006378E1"/>
    <w:rsid w:val="00641189"/>
    <w:rsid w:val="00643964"/>
    <w:rsid w:val="00645065"/>
    <w:rsid w:val="00645C55"/>
    <w:rsid w:val="006461AD"/>
    <w:rsid w:val="006468FC"/>
    <w:rsid w:val="006504FF"/>
    <w:rsid w:val="00650F96"/>
    <w:rsid w:val="0065451A"/>
    <w:rsid w:val="00654A80"/>
    <w:rsid w:val="00655D35"/>
    <w:rsid w:val="0066004F"/>
    <w:rsid w:val="006617EE"/>
    <w:rsid w:val="006625C9"/>
    <w:rsid w:val="006638FC"/>
    <w:rsid w:val="00663E49"/>
    <w:rsid w:val="00664084"/>
    <w:rsid w:val="006643E3"/>
    <w:rsid w:val="006644FB"/>
    <w:rsid w:val="006663D5"/>
    <w:rsid w:val="00667671"/>
    <w:rsid w:val="006678B0"/>
    <w:rsid w:val="0067000E"/>
    <w:rsid w:val="006712F4"/>
    <w:rsid w:val="0067200A"/>
    <w:rsid w:val="00672FB0"/>
    <w:rsid w:val="006734AB"/>
    <w:rsid w:val="00673F63"/>
    <w:rsid w:val="00675635"/>
    <w:rsid w:val="00675951"/>
    <w:rsid w:val="00675F01"/>
    <w:rsid w:val="00677009"/>
    <w:rsid w:val="00677643"/>
    <w:rsid w:val="00680121"/>
    <w:rsid w:val="006812AA"/>
    <w:rsid w:val="0068320D"/>
    <w:rsid w:val="00683E45"/>
    <w:rsid w:val="00686594"/>
    <w:rsid w:val="00686EBD"/>
    <w:rsid w:val="006902D4"/>
    <w:rsid w:val="006918F2"/>
    <w:rsid w:val="006919AF"/>
    <w:rsid w:val="00691D47"/>
    <w:rsid w:val="00693B81"/>
    <w:rsid w:val="0069695B"/>
    <w:rsid w:val="00696E87"/>
    <w:rsid w:val="00697AF3"/>
    <w:rsid w:val="00697FC7"/>
    <w:rsid w:val="006A07A5"/>
    <w:rsid w:val="006A2509"/>
    <w:rsid w:val="006A258D"/>
    <w:rsid w:val="006A3247"/>
    <w:rsid w:val="006A5A53"/>
    <w:rsid w:val="006A6DD2"/>
    <w:rsid w:val="006A7FB3"/>
    <w:rsid w:val="006B0D3D"/>
    <w:rsid w:val="006B25BF"/>
    <w:rsid w:val="006B27AD"/>
    <w:rsid w:val="006B2A2B"/>
    <w:rsid w:val="006B2AD0"/>
    <w:rsid w:val="006B35D8"/>
    <w:rsid w:val="006B5DF6"/>
    <w:rsid w:val="006B7004"/>
    <w:rsid w:val="006B7847"/>
    <w:rsid w:val="006C2403"/>
    <w:rsid w:val="006C3BDD"/>
    <w:rsid w:val="006C4A2D"/>
    <w:rsid w:val="006D006B"/>
    <w:rsid w:val="006D1787"/>
    <w:rsid w:val="006D46AD"/>
    <w:rsid w:val="006D5DC8"/>
    <w:rsid w:val="006D6989"/>
    <w:rsid w:val="006E053A"/>
    <w:rsid w:val="006E0748"/>
    <w:rsid w:val="006E166C"/>
    <w:rsid w:val="006E281B"/>
    <w:rsid w:val="006E4B1F"/>
    <w:rsid w:val="006E5DD2"/>
    <w:rsid w:val="006E66FB"/>
    <w:rsid w:val="006E6874"/>
    <w:rsid w:val="006F01F5"/>
    <w:rsid w:val="006F02B9"/>
    <w:rsid w:val="006F0F82"/>
    <w:rsid w:val="006F17A5"/>
    <w:rsid w:val="006F360D"/>
    <w:rsid w:val="006F587E"/>
    <w:rsid w:val="006F61CD"/>
    <w:rsid w:val="006F661A"/>
    <w:rsid w:val="00701B6F"/>
    <w:rsid w:val="00702261"/>
    <w:rsid w:val="007022D3"/>
    <w:rsid w:val="007044AA"/>
    <w:rsid w:val="00704823"/>
    <w:rsid w:val="007049B7"/>
    <w:rsid w:val="00704E47"/>
    <w:rsid w:val="00705A70"/>
    <w:rsid w:val="0070679E"/>
    <w:rsid w:val="007105DF"/>
    <w:rsid w:val="00711B05"/>
    <w:rsid w:val="00720AF8"/>
    <w:rsid w:val="0072287A"/>
    <w:rsid w:val="007228BE"/>
    <w:rsid w:val="00722CAB"/>
    <w:rsid w:val="007244C7"/>
    <w:rsid w:val="00724CFA"/>
    <w:rsid w:val="007276C7"/>
    <w:rsid w:val="0073444D"/>
    <w:rsid w:val="00734D5C"/>
    <w:rsid w:val="00734E18"/>
    <w:rsid w:val="007362FE"/>
    <w:rsid w:val="00736763"/>
    <w:rsid w:val="0073738C"/>
    <w:rsid w:val="007418CE"/>
    <w:rsid w:val="007425A5"/>
    <w:rsid w:val="007432CC"/>
    <w:rsid w:val="0074400D"/>
    <w:rsid w:val="00745880"/>
    <w:rsid w:val="0074784B"/>
    <w:rsid w:val="00750277"/>
    <w:rsid w:val="0075126B"/>
    <w:rsid w:val="00751A00"/>
    <w:rsid w:val="00751EEC"/>
    <w:rsid w:val="0075200D"/>
    <w:rsid w:val="007521E6"/>
    <w:rsid w:val="00752E53"/>
    <w:rsid w:val="007554E6"/>
    <w:rsid w:val="00761DC7"/>
    <w:rsid w:val="0076269F"/>
    <w:rsid w:val="007637A5"/>
    <w:rsid w:val="00764B13"/>
    <w:rsid w:val="00764DA3"/>
    <w:rsid w:val="00764FEF"/>
    <w:rsid w:val="00765F89"/>
    <w:rsid w:val="007669A7"/>
    <w:rsid w:val="00767348"/>
    <w:rsid w:val="00767678"/>
    <w:rsid w:val="007678FE"/>
    <w:rsid w:val="0077141C"/>
    <w:rsid w:val="00771BFA"/>
    <w:rsid w:val="00772774"/>
    <w:rsid w:val="0077434C"/>
    <w:rsid w:val="00775E59"/>
    <w:rsid w:val="007772B2"/>
    <w:rsid w:val="007773F0"/>
    <w:rsid w:val="00777D69"/>
    <w:rsid w:val="007861E8"/>
    <w:rsid w:val="00787B7C"/>
    <w:rsid w:val="00790193"/>
    <w:rsid w:val="00791F0B"/>
    <w:rsid w:val="007926D5"/>
    <w:rsid w:val="00792870"/>
    <w:rsid w:val="00793239"/>
    <w:rsid w:val="007932B5"/>
    <w:rsid w:val="0079649D"/>
    <w:rsid w:val="007964AC"/>
    <w:rsid w:val="0079684D"/>
    <w:rsid w:val="00796A7B"/>
    <w:rsid w:val="0079732F"/>
    <w:rsid w:val="007978F1"/>
    <w:rsid w:val="00797E22"/>
    <w:rsid w:val="00797EF5"/>
    <w:rsid w:val="007A08DC"/>
    <w:rsid w:val="007A2F9F"/>
    <w:rsid w:val="007A460F"/>
    <w:rsid w:val="007A47F0"/>
    <w:rsid w:val="007A4E34"/>
    <w:rsid w:val="007A650B"/>
    <w:rsid w:val="007A6B9C"/>
    <w:rsid w:val="007A7F30"/>
    <w:rsid w:val="007B07E3"/>
    <w:rsid w:val="007B0DA6"/>
    <w:rsid w:val="007B114B"/>
    <w:rsid w:val="007B25F0"/>
    <w:rsid w:val="007B3910"/>
    <w:rsid w:val="007B3A44"/>
    <w:rsid w:val="007B59CC"/>
    <w:rsid w:val="007B6268"/>
    <w:rsid w:val="007B63B1"/>
    <w:rsid w:val="007B7FA8"/>
    <w:rsid w:val="007C00AB"/>
    <w:rsid w:val="007C0198"/>
    <w:rsid w:val="007C2C00"/>
    <w:rsid w:val="007C2D71"/>
    <w:rsid w:val="007C3E4B"/>
    <w:rsid w:val="007C4716"/>
    <w:rsid w:val="007C54E4"/>
    <w:rsid w:val="007C737D"/>
    <w:rsid w:val="007D118F"/>
    <w:rsid w:val="007D166F"/>
    <w:rsid w:val="007D1A38"/>
    <w:rsid w:val="007D3936"/>
    <w:rsid w:val="007D4917"/>
    <w:rsid w:val="007D5CF4"/>
    <w:rsid w:val="007E237B"/>
    <w:rsid w:val="007E2989"/>
    <w:rsid w:val="007E301E"/>
    <w:rsid w:val="007E48BD"/>
    <w:rsid w:val="007E6979"/>
    <w:rsid w:val="007E7B03"/>
    <w:rsid w:val="007F00A8"/>
    <w:rsid w:val="007F0A0E"/>
    <w:rsid w:val="007F0B62"/>
    <w:rsid w:val="007F301E"/>
    <w:rsid w:val="007F496F"/>
    <w:rsid w:val="007F6025"/>
    <w:rsid w:val="007F7E38"/>
    <w:rsid w:val="00800AA5"/>
    <w:rsid w:val="00801DF3"/>
    <w:rsid w:val="008044F6"/>
    <w:rsid w:val="00804E6C"/>
    <w:rsid w:val="00806A2E"/>
    <w:rsid w:val="00807C8B"/>
    <w:rsid w:val="008125EF"/>
    <w:rsid w:val="00813A10"/>
    <w:rsid w:val="0081499A"/>
    <w:rsid w:val="00814B47"/>
    <w:rsid w:val="008152BF"/>
    <w:rsid w:val="00815E41"/>
    <w:rsid w:val="00816731"/>
    <w:rsid w:val="008177A5"/>
    <w:rsid w:val="00820262"/>
    <w:rsid w:val="00820939"/>
    <w:rsid w:val="00821400"/>
    <w:rsid w:val="0082255D"/>
    <w:rsid w:val="008226B3"/>
    <w:rsid w:val="0082359E"/>
    <w:rsid w:val="00823F3F"/>
    <w:rsid w:val="0082537B"/>
    <w:rsid w:val="00825722"/>
    <w:rsid w:val="00826895"/>
    <w:rsid w:val="00827089"/>
    <w:rsid w:val="00831F29"/>
    <w:rsid w:val="00831F81"/>
    <w:rsid w:val="00833C68"/>
    <w:rsid w:val="0083429A"/>
    <w:rsid w:val="0083482E"/>
    <w:rsid w:val="008353BA"/>
    <w:rsid w:val="00835ED6"/>
    <w:rsid w:val="008361C2"/>
    <w:rsid w:val="0083622F"/>
    <w:rsid w:val="008363B4"/>
    <w:rsid w:val="00836BD6"/>
    <w:rsid w:val="00836FD0"/>
    <w:rsid w:val="00837331"/>
    <w:rsid w:val="00837D3F"/>
    <w:rsid w:val="00837F99"/>
    <w:rsid w:val="008403F6"/>
    <w:rsid w:val="008410CA"/>
    <w:rsid w:val="008417EB"/>
    <w:rsid w:val="00842B34"/>
    <w:rsid w:val="00843111"/>
    <w:rsid w:val="00844AB5"/>
    <w:rsid w:val="00846F57"/>
    <w:rsid w:val="00850F98"/>
    <w:rsid w:val="0085182B"/>
    <w:rsid w:val="00852F5F"/>
    <w:rsid w:val="00853519"/>
    <w:rsid w:val="008544CB"/>
    <w:rsid w:val="00854AA6"/>
    <w:rsid w:val="00855127"/>
    <w:rsid w:val="00865731"/>
    <w:rsid w:val="00866E00"/>
    <w:rsid w:val="008670C3"/>
    <w:rsid w:val="008677ED"/>
    <w:rsid w:val="00870B8B"/>
    <w:rsid w:val="00870EFA"/>
    <w:rsid w:val="008713EF"/>
    <w:rsid w:val="00871CA3"/>
    <w:rsid w:val="00872235"/>
    <w:rsid w:val="008722D2"/>
    <w:rsid w:val="008729BB"/>
    <w:rsid w:val="00873378"/>
    <w:rsid w:val="0087348D"/>
    <w:rsid w:val="0087421B"/>
    <w:rsid w:val="0087514E"/>
    <w:rsid w:val="008765B2"/>
    <w:rsid w:val="0088111A"/>
    <w:rsid w:val="008811E9"/>
    <w:rsid w:val="00881699"/>
    <w:rsid w:val="00882B18"/>
    <w:rsid w:val="00882FCA"/>
    <w:rsid w:val="00885381"/>
    <w:rsid w:val="00885FAD"/>
    <w:rsid w:val="008860BE"/>
    <w:rsid w:val="008876DF"/>
    <w:rsid w:val="00887F97"/>
    <w:rsid w:val="0089336A"/>
    <w:rsid w:val="00894CEB"/>
    <w:rsid w:val="0089609C"/>
    <w:rsid w:val="00897B53"/>
    <w:rsid w:val="00897D77"/>
    <w:rsid w:val="008A1219"/>
    <w:rsid w:val="008A2BF8"/>
    <w:rsid w:val="008A3A0E"/>
    <w:rsid w:val="008A4FA8"/>
    <w:rsid w:val="008A575F"/>
    <w:rsid w:val="008A5ADE"/>
    <w:rsid w:val="008A606D"/>
    <w:rsid w:val="008B0150"/>
    <w:rsid w:val="008B0D63"/>
    <w:rsid w:val="008B12B0"/>
    <w:rsid w:val="008B321C"/>
    <w:rsid w:val="008C01AB"/>
    <w:rsid w:val="008C1042"/>
    <w:rsid w:val="008C1965"/>
    <w:rsid w:val="008C3B7B"/>
    <w:rsid w:val="008C3C6B"/>
    <w:rsid w:val="008C483B"/>
    <w:rsid w:val="008C529E"/>
    <w:rsid w:val="008C5CE1"/>
    <w:rsid w:val="008C62F5"/>
    <w:rsid w:val="008C6E7F"/>
    <w:rsid w:val="008C77A3"/>
    <w:rsid w:val="008D0485"/>
    <w:rsid w:val="008D114F"/>
    <w:rsid w:val="008D1666"/>
    <w:rsid w:val="008D24B3"/>
    <w:rsid w:val="008D2A30"/>
    <w:rsid w:val="008D2D47"/>
    <w:rsid w:val="008D3053"/>
    <w:rsid w:val="008D3855"/>
    <w:rsid w:val="008D486E"/>
    <w:rsid w:val="008D55D1"/>
    <w:rsid w:val="008D6712"/>
    <w:rsid w:val="008D7638"/>
    <w:rsid w:val="008E148E"/>
    <w:rsid w:val="008E1E30"/>
    <w:rsid w:val="008E2BEC"/>
    <w:rsid w:val="008E4A47"/>
    <w:rsid w:val="008E500D"/>
    <w:rsid w:val="008E62EE"/>
    <w:rsid w:val="008E7E47"/>
    <w:rsid w:val="008F019C"/>
    <w:rsid w:val="008F02ED"/>
    <w:rsid w:val="008F12E2"/>
    <w:rsid w:val="008F2DCE"/>
    <w:rsid w:val="008F3507"/>
    <w:rsid w:val="008F3737"/>
    <w:rsid w:val="008F5072"/>
    <w:rsid w:val="008F5595"/>
    <w:rsid w:val="008F5EAA"/>
    <w:rsid w:val="008F6A83"/>
    <w:rsid w:val="008F6DEF"/>
    <w:rsid w:val="008F6E43"/>
    <w:rsid w:val="008F70E2"/>
    <w:rsid w:val="0090011F"/>
    <w:rsid w:val="00904805"/>
    <w:rsid w:val="0090696C"/>
    <w:rsid w:val="009077A6"/>
    <w:rsid w:val="00907BDB"/>
    <w:rsid w:val="0091261D"/>
    <w:rsid w:val="00913593"/>
    <w:rsid w:val="00916559"/>
    <w:rsid w:val="00917275"/>
    <w:rsid w:val="00920F79"/>
    <w:rsid w:val="00922132"/>
    <w:rsid w:val="00922E4C"/>
    <w:rsid w:val="00923218"/>
    <w:rsid w:val="009245EB"/>
    <w:rsid w:val="0092753B"/>
    <w:rsid w:val="00930EFE"/>
    <w:rsid w:val="0093281A"/>
    <w:rsid w:val="00932BC4"/>
    <w:rsid w:val="009375A6"/>
    <w:rsid w:val="00937E19"/>
    <w:rsid w:val="00941810"/>
    <w:rsid w:val="00942F56"/>
    <w:rsid w:val="009430EE"/>
    <w:rsid w:val="00944639"/>
    <w:rsid w:val="00946010"/>
    <w:rsid w:val="009464D9"/>
    <w:rsid w:val="009471A0"/>
    <w:rsid w:val="00952072"/>
    <w:rsid w:val="00952A54"/>
    <w:rsid w:val="00953672"/>
    <w:rsid w:val="0095390B"/>
    <w:rsid w:val="0095510C"/>
    <w:rsid w:val="00956EEF"/>
    <w:rsid w:val="00957ACA"/>
    <w:rsid w:val="0096211D"/>
    <w:rsid w:val="00962532"/>
    <w:rsid w:val="009629F5"/>
    <w:rsid w:val="0096482B"/>
    <w:rsid w:val="00967341"/>
    <w:rsid w:val="00970B93"/>
    <w:rsid w:val="009714AC"/>
    <w:rsid w:val="00971522"/>
    <w:rsid w:val="0097229F"/>
    <w:rsid w:val="00972421"/>
    <w:rsid w:val="00973606"/>
    <w:rsid w:val="00974179"/>
    <w:rsid w:val="00975037"/>
    <w:rsid w:val="00975BAB"/>
    <w:rsid w:val="00975F71"/>
    <w:rsid w:val="00976C59"/>
    <w:rsid w:val="009772D6"/>
    <w:rsid w:val="009776A4"/>
    <w:rsid w:val="009815DB"/>
    <w:rsid w:val="0098251C"/>
    <w:rsid w:val="00982CE3"/>
    <w:rsid w:val="0098448B"/>
    <w:rsid w:val="00985164"/>
    <w:rsid w:val="0098585D"/>
    <w:rsid w:val="00985957"/>
    <w:rsid w:val="00985B88"/>
    <w:rsid w:val="00985FDA"/>
    <w:rsid w:val="00992A51"/>
    <w:rsid w:val="009955BE"/>
    <w:rsid w:val="009A18E5"/>
    <w:rsid w:val="009A2AC0"/>
    <w:rsid w:val="009A335D"/>
    <w:rsid w:val="009A4929"/>
    <w:rsid w:val="009A58BA"/>
    <w:rsid w:val="009A6244"/>
    <w:rsid w:val="009A7FE1"/>
    <w:rsid w:val="009B15DF"/>
    <w:rsid w:val="009B20F4"/>
    <w:rsid w:val="009B2236"/>
    <w:rsid w:val="009B25F1"/>
    <w:rsid w:val="009B2791"/>
    <w:rsid w:val="009B29D9"/>
    <w:rsid w:val="009B2A37"/>
    <w:rsid w:val="009B47EC"/>
    <w:rsid w:val="009B6923"/>
    <w:rsid w:val="009B70B4"/>
    <w:rsid w:val="009C06B5"/>
    <w:rsid w:val="009C0A1A"/>
    <w:rsid w:val="009C1D68"/>
    <w:rsid w:val="009C3053"/>
    <w:rsid w:val="009C3A3E"/>
    <w:rsid w:val="009C4116"/>
    <w:rsid w:val="009C469D"/>
    <w:rsid w:val="009C6B1C"/>
    <w:rsid w:val="009D07DF"/>
    <w:rsid w:val="009D20AF"/>
    <w:rsid w:val="009D2B59"/>
    <w:rsid w:val="009D33F9"/>
    <w:rsid w:val="009D33FD"/>
    <w:rsid w:val="009D357F"/>
    <w:rsid w:val="009D3968"/>
    <w:rsid w:val="009D48A0"/>
    <w:rsid w:val="009D52FA"/>
    <w:rsid w:val="009D554E"/>
    <w:rsid w:val="009D56E3"/>
    <w:rsid w:val="009D66ED"/>
    <w:rsid w:val="009E00E0"/>
    <w:rsid w:val="009E1E4B"/>
    <w:rsid w:val="009E425A"/>
    <w:rsid w:val="009E5402"/>
    <w:rsid w:val="009F1EC1"/>
    <w:rsid w:val="009F25E1"/>
    <w:rsid w:val="009F48DF"/>
    <w:rsid w:val="009F4D56"/>
    <w:rsid w:val="009F7441"/>
    <w:rsid w:val="00A0118B"/>
    <w:rsid w:val="00A0205E"/>
    <w:rsid w:val="00A0301B"/>
    <w:rsid w:val="00A0319C"/>
    <w:rsid w:val="00A03B90"/>
    <w:rsid w:val="00A04C81"/>
    <w:rsid w:val="00A0540B"/>
    <w:rsid w:val="00A05A56"/>
    <w:rsid w:val="00A078DF"/>
    <w:rsid w:val="00A07C5D"/>
    <w:rsid w:val="00A1089B"/>
    <w:rsid w:val="00A11735"/>
    <w:rsid w:val="00A11C58"/>
    <w:rsid w:val="00A1320F"/>
    <w:rsid w:val="00A1462D"/>
    <w:rsid w:val="00A149FF"/>
    <w:rsid w:val="00A14EE3"/>
    <w:rsid w:val="00A15744"/>
    <w:rsid w:val="00A158DB"/>
    <w:rsid w:val="00A15E94"/>
    <w:rsid w:val="00A16C00"/>
    <w:rsid w:val="00A20569"/>
    <w:rsid w:val="00A206D5"/>
    <w:rsid w:val="00A2148E"/>
    <w:rsid w:val="00A2200E"/>
    <w:rsid w:val="00A22B63"/>
    <w:rsid w:val="00A23DAF"/>
    <w:rsid w:val="00A24086"/>
    <w:rsid w:val="00A24BAD"/>
    <w:rsid w:val="00A2512C"/>
    <w:rsid w:val="00A268AA"/>
    <w:rsid w:val="00A26F64"/>
    <w:rsid w:val="00A2773A"/>
    <w:rsid w:val="00A30C2A"/>
    <w:rsid w:val="00A318EA"/>
    <w:rsid w:val="00A31AFF"/>
    <w:rsid w:val="00A3245E"/>
    <w:rsid w:val="00A32AD3"/>
    <w:rsid w:val="00A35071"/>
    <w:rsid w:val="00A35A74"/>
    <w:rsid w:val="00A37033"/>
    <w:rsid w:val="00A37809"/>
    <w:rsid w:val="00A37B88"/>
    <w:rsid w:val="00A40509"/>
    <w:rsid w:val="00A43488"/>
    <w:rsid w:val="00A4356B"/>
    <w:rsid w:val="00A43B7D"/>
    <w:rsid w:val="00A44FF8"/>
    <w:rsid w:val="00A459D0"/>
    <w:rsid w:val="00A46629"/>
    <w:rsid w:val="00A46C49"/>
    <w:rsid w:val="00A46F37"/>
    <w:rsid w:val="00A47D21"/>
    <w:rsid w:val="00A51861"/>
    <w:rsid w:val="00A51AE0"/>
    <w:rsid w:val="00A52DFE"/>
    <w:rsid w:val="00A535D0"/>
    <w:rsid w:val="00A53EDE"/>
    <w:rsid w:val="00A541F6"/>
    <w:rsid w:val="00A560C2"/>
    <w:rsid w:val="00A57BB8"/>
    <w:rsid w:val="00A61454"/>
    <w:rsid w:val="00A627A9"/>
    <w:rsid w:val="00A62F6A"/>
    <w:rsid w:val="00A63641"/>
    <w:rsid w:val="00A636E1"/>
    <w:rsid w:val="00A63833"/>
    <w:rsid w:val="00A645CC"/>
    <w:rsid w:val="00A65B69"/>
    <w:rsid w:val="00A6695F"/>
    <w:rsid w:val="00A67B93"/>
    <w:rsid w:val="00A7134D"/>
    <w:rsid w:val="00A720EC"/>
    <w:rsid w:val="00A7259D"/>
    <w:rsid w:val="00A74236"/>
    <w:rsid w:val="00A742AB"/>
    <w:rsid w:val="00A74CC4"/>
    <w:rsid w:val="00A754C8"/>
    <w:rsid w:val="00A75EFD"/>
    <w:rsid w:val="00A760FE"/>
    <w:rsid w:val="00A761BA"/>
    <w:rsid w:val="00A765E7"/>
    <w:rsid w:val="00A76AF3"/>
    <w:rsid w:val="00A773E6"/>
    <w:rsid w:val="00A77CCF"/>
    <w:rsid w:val="00A80E58"/>
    <w:rsid w:val="00A8175C"/>
    <w:rsid w:val="00A83695"/>
    <w:rsid w:val="00A8505C"/>
    <w:rsid w:val="00A857DB"/>
    <w:rsid w:val="00A8770F"/>
    <w:rsid w:val="00A90BA9"/>
    <w:rsid w:val="00A9155A"/>
    <w:rsid w:val="00A91566"/>
    <w:rsid w:val="00A91EDE"/>
    <w:rsid w:val="00A929B3"/>
    <w:rsid w:val="00A92DEE"/>
    <w:rsid w:val="00A9397B"/>
    <w:rsid w:val="00A93EDB"/>
    <w:rsid w:val="00A946DE"/>
    <w:rsid w:val="00A96DF5"/>
    <w:rsid w:val="00AA0AEE"/>
    <w:rsid w:val="00AA2688"/>
    <w:rsid w:val="00AA27FD"/>
    <w:rsid w:val="00AA29FA"/>
    <w:rsid w:val="00AA2B1B"/>
    <w:rsid w:val="00AA3F84"/>
    <w:rsid w:val="00AA5D3E"/>
    <w:rsid w:val="00AA658B"/>
    <w:rsid w:val="00AA6C31"/>
    <w:rsid w:val="00AA7031"/>
    <w:rsid w:val="00AA735E"/>
    <w:rsid w:val="00AB037C"/>
    <w:rsid w:val="00AB0DA0"/>
    <w:rsid w:val="00AB2D1D"/>
    <w:rsid w:val="00AB3E05"/>
    <w:rsid w:val="00AB46BC"/>
    <w:rsid w:val="00AB5137"/>
    <w:rsid w:val="00AB5AF2"/>
    <w:rsid w:val="00AB648E"/>
    <w:rsid w:val="00AB7729"/>
    <w:rsid w:val="00AC035C"/>
    <w:rsid w:val="00AC4484"/>
    <w:rsid w:val="00AC5B5E"/>
    <w:rsid w:val="00AC5DFD"/>
    <w:rsid w:val="00AC7F38"/>
    <w:rsid w:val="00AD2A5A"/>
    <w:rsid w:val="00AD2BF3"/>
    <w:rsid w:val="00AD7696"/>
    <w:rsid w:val="00AE1305"/>
    <w:rsid w:val="00AE1CF8"/>
    <w:rsid w:val="00AE2F34"/>
    <w:rsid w:val="00AE314A"/>
    <w:rsid w:val="00AE3D4D"/>
    <w:rsid w:val="00AE41F1"/>
    <w:rsid w:val="00AE62D3"/>
    <w:rsid w:val="00AE63B9"/>
    <w:rsid w:val="00AE6708"/>
    <w:rsid w:val="00AE7F91"/>
    <w:rsid w:val="00AF03CF"/>
    <w:rsid w:val="00AF0560"/>
    <w:rsid w:val="00AF092B"/>
    <w:rsid w:val="00AF10F3"/>
    <w:rsid w:val="00AF2EE6"/>
    <w:rsid w:val="00AF3CDC"/>
    <w:rsid w:val="00AF3DBE"/>
    <w:rsid w:val="00AF402F"/>
    <w:rsid w:val="00AF49FC"/>
    <w:rsid w:val="00AF5634"/>
    <w:rsid w:val="00AF5A5C"/>
    <w:rsid w:val="00AF7608"/>
    <w:rsid w:val="00B01500"/>
    <w:rsid w:val="00B01B4E"/>
    <w:rsid w:val="00B01DF5"/>
    <w:rsid w:val="00B02767"/>
    <w:rsid w:val="00B02E11"/>
    <w:rsid w:val="00B04F08"/>
    <w:rsid w:val="00B05D41"/>
    <w:rsid w:val="00B06F40"/>
    <w:rsid w:val="00B102EC"/>
    <w:rsid w:val="00B106A1"/>
    <w:rsid w:val="00B11546"/>
    <w:rsid w:val="00B12CB3"/>
    <w:rsid w:val="00B14DF2"/>
    <w:rsid w:val="00B15EDA"/>
    <w:rsid w:val="00B17D97"/>
    <w:rsid w:val="00B17F84"/>
    <w:rsid w:val="00B211E6"/>
    <w:rsid w:val="00B22442"/>
    <w:rsid w:val="00B25913"/>
    <w:rsid w:val="00B26070"/>
    <w:rsid w:val="00B31CA1"/>
    <w:rsid w:val="00B32EC8"/>
    <w:rsid w:val="00B3300A"/>
    <w:rsid w:val="00B337B1"/>
    <w:rsid w:val="00B34C1A"/>
    <w:rsid w:val="00B3574A"/>
    <w:rsid w:val="00B37437"/>
    <w:rsid w:val="00B3759B"/>
    <w:rsid w:val="00B405E8"/>
    <w:rsid w:val="00B408BA"/>
    <w:rsid w:val="00B43952"/>
    <w:rsid w:val="00B4408C"/>
    <w:rsid w:val="00B45988"/>
    <w:rsid w:val="00B461A8"/>
    <w:rsid w:val="00B4695C"/>
    <w:rsid w:val="00B50F7E"/>
    <w:rsid w:val="00B512A6"/>
    <w:rsid w:val="00B5148E"/>
    <w:rsid w:val="00B538BB"/>
    <w:rsid w:val="00B55748"/>
    <w:rsid w:val="00B5666D"/>
    <w:rsid w:val="00B56693"/>
    <w:rsid w:val="00B574D6"/>
    <w:rsid w:val="00B61EC6"/>
    <w:rsid w:val="00B621C5"/>
    <w:rsid w:val="00B63D96"/>
    <w:rsid w:val="00B66CEF"/>
    <w:rsid w:val="00B66F1E"/>
    <w:rsid w:val="00B72147"/>
    <w:rsid w:val="00B72600"/>
    <w:rsid w:val="00B73687"/>
    <w:rsid w:val="00B7373B"/>
    <w:rsid w:val="00B81EEF"/>
    <w:rsid w:val="00B83D8F"/>
    <w:rsid w:val="00B83FE5"/>
    <w:rsid w:val="00B842B5"/>
    <w:rsid w:val="00B8593B"/>
    <w:rsid w:val="00B85B3E"/>
    <w:rsid w:val="00B87D0B"/>
    <w:rsid w:val="00B942C7"/>
    <w:rsid w:val="00B95656"/>
    <w:rsid w:val="00B96785"/>
    <w:rsid w:val="00B9775B"/>
    <w:rsid w:val="00BA4CFA"/>
    <w:rsid w:val="00BA4FC7"/>
    <w:rsid w:val="00BA639D"/>
    <w:rsid w:val="00BA64EE"/>
    <w:rsid w:val="00BA7346"/>
    <w:rsid w:val="00BA7411"/>
    <w:rsid w:val="00BA7C5B"/>
    <w:rsid w:val="00BA7E32"/>
    <w:rsid w:val="00BB06D9"/>
    <w:rsid w:val="00BB6331"/>
    <w:rsid w:val="00BB76C3"/>
    <w:rsid w:val="00BC0015"/>
    <w:rsid w:val="00BC424B"/>
    <w:rsid w:val="00BC4957"/>
    <w:rsid w:val="00BC4982"/>
    <w:rsid w:val="00BC5EF4"/>
    <w:rsid w:val="00BC6878"/>
    <w:rsid w:val="00BD0311"/>
    <w:rsid w:val="00BD0A47"/>
    <w:rsid w:val="00BD10C1"/>
    <w:rsid w:val="00BD1911"/>
    <w:rsid w:val="00BD3965"/>
    <w:rsid w:val="00BD4241"/>
    <w:rsid w:val="00BD47A2"/>
    <w:rsid w:val="00BD64B6"/>
    <w:rsid w:val="00BE09C9"/>
    <w:rsid w:val="00BE0B8C"/>
    <w:rsid w:val="00BE0F94"/>
    <w:rsid w:val="00BE1639"/>
    <w:rsid w:val="00BE38E9"/>
    <w:rsid w:val="00BE4B5B"/>
    <w:rsid w:val="00BE52AD"/>
    <w:rsid w:val="00BE544B"/>
    <w:rsid w:val="00BE5F75"/>
    <w:rsid w:val="00BE7883"/>
    <w:rsid w:val="00BE7B9A"/>
    <w:rsid w:val="00BE7F9F"/>
    <w:rsid w:val="00BF1B99"/>
    <w:rsid w:val="00BF4BAC"/>
    <w:rsid w:val="00BF530B"/>
    <w:rsid w:val="00BF5C5A"/>
    <w:rsid w:val="00BF6B90"/>
    <w:rsid w:val="00C00FF4"/>
    <w:rsid w:val="00C015D2"/>
    <w:rsid w:val="00C027C2"/>
    <w:rsid w:val="00C027DD"/>
    <w:rsid w:val="00C059B6"/>
    <w:rsid w:val="00C05AFB"/>
    <w:rsid w:val="00C05CB3"/>
    <w:rsid w:val="00C065AC"/>
    <w:rsid w:val="00C07CCB"/>
    <w:rsid w:val="00C07EC8"/>
    <w:rsid w:val="00C1143F"/>
    <w:rsid w:val="00C11769"/>
    <w:rsid w:val="00C12A45"/>
    <w:rsid w:val="00C134BA"/>
    <w:rsid w:val="00C134EB"/>
    <w:rsid w:val="00C14822"/>
    <w:rsid w:val="00C1570F"/>
    <w:rsid w:val="00C17FCF"/>
    <w:rsid w:val="00C20166"/>
    <w:rsid w:val="00C240CB"/>
    <w:rsid w:val="00C25157"/>
    <w:rsid w:val="00C2562C"/>
    <w:rsid w:val="00C2671D"/>
    <w:rsid w:val="00C26781"/>
    <w:rsid w:val="00C31DEA"/>
    <w:rsid w:val="00C324E2"/>
    <w:rsid w:val="00C32F01"/>
    <w:rsid w:val="00C3405E"/>
    <w:rsid w:val="00C37A11"/>
    <w:rsid w:val="00C46302"/>
    <w:rsid w:val="00C47DC1"/>
    <w:rsid w:val="00C50AA5"/>
    <w:rsid w:val="00C51471"/>
    <w:rsid w:val="00C5400E"/>
    <w:rsid w:val="00C544A6"/>
    <w:rsid w:val="00C54B88"/>
    <w:rsid w:val="00C56628"/>
    <w:rsid w:val="00C6074A"/>
    <w:rsid w:val="00C60A47"/>
    <w:rsid w:val="00C613A8"/>
    <w:rsid w:val="00C61DDC"/>
    <w:rsid w:val="00C67F7D"/>
    <w:rsid w:val="00C71448"/>
    <w:rsid w:val="00C71589"/>
    <w:rsid w:val="00C71BDE"/>
    <w:rsid w:val="00C72F75"/>
    <w:rsid w:val="00C74CF5"/>
    <w:rsid w:val="00C75442"/>
    <w:rsid w:val="00C7582C"/>
    <w:rsid w:val="00C773EB"/>
    <w:rsid w:val="00C80749"/>
    <w:rsid w:val="00C80E24"/>
    <w:rsid w:val="00C80F04"/>
    <w:rsid w:val="00C819BE"/>
    <w:rsid w:val="00C825D9"/>
    <w:rsid w:val="00C83350"/>
    <w:rsid w:val="00C83574"/>
    <w:rsid w:val="00C84248"/>
    <w:rsid w:val="00C8639E"/>
    <w:rsid w:val="00C869E2"/>
    <w:rsid w:val="00C876FF"/>
    <w:rsid w:val="00C90C5C"/>
    <w:rsid w:val="00C93E4A"/>
    <w:rsid w:val="00C94DBE"/>
    <w:rsid w:val="00C961FC"/>
    <w:rsid w:val="00C96972"/>
    <w:rsid w:val="00C96AEB"/>
    <w:rsid w:val="00C97F60"/>
    <w:rsid w:val="00CA1B20"/>
    <w:rsid w:val="00CA29CD"/>
    <w:rsid w:val="00CA2B7E"/>
    <w:rsid w:val="00CA3B52"/>
    <w:rsid w:val="00CA5E35"/>
    <w:rsid w:val="00CA69B0"/>
    <w:rsid w:val="00CA735A"/>
    <w:rsid w:val="00CA747B"/>
    <w:rsid w:val="00CA7A7D"/>
    <w:rsid w:val="00CB0317"/>
    <w:rsid w:val="00CB0895"/>
    <w:rsid w:val="00CB0A6D"/>
    <w:rsid w:val="00CB1BD2"/>
    <w:rsid w:val="00CB21B8"/>
    <w:rsid w:val="00CB2F7B"/>
    <w:rsid w:val="00CB3CC4"/>
    <w:rsid w:val="00CB4244"/>
    <w:rsid w:val="00CB4412"/>
    <w:rsid w:val="00CB5536"/>
    <w:rsid w:val="00CB5E01"/>
    <w:rsid w:val="00CB6F19"/>
    <w:rsid w:val="00CC093C"/>
    <w:rsid w:val="00CC1F69"/>
    <w:rsid w:val="00CC27AB"/>
    <w:rsid w:val="00CC4831"/>
    <w:rsid w:val="00CC67C0"/>
    <w:rsid w:val="00CD078F"/>
    <w:rsid w:val="00CD0D79"/>
    <w:rsid w:val="00CD17DF"/>
    <w:rsid w:val="00CD1E6F"/>
    <w:rsid w:val="00CD2805"/>
    <w:rsid w:val="00CD3677"/>
    <w:rsid w:val="00CD38E5"/>
    <w:rsid w:val="00CD44B7"/>
    <w:rsid w:val="00CD4B30"/>
    <w:rsid w:val="00CD5896"/>
    <w:rsid w:val="00CD64CD"/>
    <w:rsid w:val="00CD665C"/>
    <w:rsid w:val="00CD74ED"/>
    <w:rsid w:val="00CD7A47"/>
    <w:rsid w:val="00CE0957"/>
    <w:rsid w:val="00CE1FF4"/>
    <w:rsid w:val="00CE23BB"/>
    <w:rsid w:val="00CE23FE"/>
    <w:rsid w:val="00CE245B"/>
    <w:rsid w:val="00CE250C"/>
    <w:rsid w:val="00CE40E0"/>
    <w:rsid w:val="00CE42FB"/>
    <w:rsid w:val="00CE51F4"/>
    <w:rsid w:val="00CE5289"/>
    <w:rsid w:val="00CE6632"/>
    <w:rsid w:val="00CF1E6B"/>
    <w:rsid w:val="00CF1FE5"/>
    <w:rsid w:val="00CF203A"/>
    <w:rsid w:val="00CF3854"/>
    <w:rsid w:val="00CF41B6"/>
    <w:rsid w:val="00CF4231"/>
    <w:rsid w:val="00CF4E17"/>
    <w:rsid w:val="00CF5E5A"/>
    <w:rsid w:val="00CF61C9"/>
    <w:rsid w:val="00D00F5D"/>
    <w:rsid w:val="00D01651"/>
    <w:rsid w:val="00D0171D"/>
    <w:rsid w:val="00D0192B"/>
    <w:rsid w:val="00D0207D"/>
    <w:rsid w:val="00D0358E"/>
    <w:rsid w:val="00D03B07"/>
    <w:rsid w:val="00D0503C"/>
    <w:rsid w:val="00D05116"/>
    <w:rsid w:val="00D06E15"/>
    <w:rsid w:val="00D07227"/>
    <w:rsid w:val="00D07335"/>
    <w:rsid w:val="00D1086D"/>
    <w:rsid w:val="00D11FDD"/>
    <w:rsid w:val="00D12FE7"/>
    <w:rsid w:val="00D132B2"/>
    <w:rsid w:val="00D1664C"/>
    <w:rsid w:val="00D1799B"/>
    <w:rsid w:val="00D2153A"/>
    <w:rsid w:val="00D2194C"/>
    <w:rsid w:val="00D21B7C"/>
    <w:rsid w:val="00D22132"/>
    <w:rsid w:val="00D30361"/>
    <w:rsid w:val="00D316D4"/>
    <w:rsid w:val="00D33729"/>
    <w:rsid w:val="00D34ADA"/>
    <w:rsid w:val="00D34E11"/>
    <w:rsid w:val="00D3588D"/>
    <w:rsid w:val="00D3774B"/>
    <w:rsid w:val="00D37CC0"/>
    <w:rsid w:val="00D418A7"/>
    <w:rsid w:val="00D433DD"/>
    <w:rsid w:val="00D43A4E"/>
    <w:rsid w:val="00D448C5"/>
    <w:rsid w:val="00D44B24"/>
    <w:rsid w:val="00D44C9F"/>
    <w:rsid w:val="00D461D8"/>
    <w:rsid w:val="00D46390"/>
    <w:rsid w:val="00D51112"/>
    <w:rsid w:val="00D51C0D"/>
    <w:rsid w:val="00D530BE"/>
    <w:rsid w:val="00D533FC"/>
    <w:rsid w:val="00D5478F"/>
    <w:rsid w:val="00D54E67"/>
    <w:rsid w:val="00D554B0"/>
    <w:rsid w:val="00D61652"/>
    <w:rsid w:val="00D63A82"/>
    <w:rsid w:val="00D65ED9"/>
    <w:rsid w:val="00D660F7"/>
    <w:rsid w:val="00D66A93"/>
    <w:rsid w:val="00D72279"/>
    <w:rsid w:val="00D72AB9"/>
    <w:rsid w:val="00D76745"/>
    <w:rsid w:val="00D76993"/>
    <w:rsid w:val="00D771F7"/>
    <w:rsid w:val="00D814E7"/>
    <w:rsid w:val="00D826CC"/>
    <w:rsid w:val="00D91C52"/>
    <w:rsid w:val="00D93D2B"/>
    <w:rsid w:val="00D94288"/>
    <w:rsid w:val="00D94A82"/>
    <w:rsid w:val="00D94BD4"/>
    <w:rsid w:val="00D9517F"/>
    <w:rsid w:val="00D951B5"/>
    <w:rsid w:val="00DA0D20"/>
    <w:rsid w:val="00DA29BC"/>
    <w:rsid w:val="00DA51A8"/>
    <w:rsid w:val="00DA530F"/>
    <w:rsid w:val="00DA54F0"/>
    <w:rsid w:val="00DA71D3"/>
    <w:rsid w:val="00DA7915"/>
    <w:rsid w:val="00DA7C14"/>
    <w:rsid w:val="00DB0060"/>
    <w:rsid w:val="00DB11F4"/>
    <w:rsid w:val="00DB17A3"/>
    <w:rsid w:val="00DB1BC8"/>
    <w:rsid w:val="00DB34A6"/>
    <w:rsid w:val="00DB3991"/>
    <w:rsid w:val="00DB3B9B"/>
    <w:rsid w:val="00DB411B"/>
    <w:rsid w:val="00DB5FC6"/>
    <w:rsid w:val="00DB61C8"/>
    <w:rsid w:val="00DB76D3"/>
    <w:rsid w:val="00DC02A8"/>
    <w:rsid w:val="00DC037E"/>
    <w:rsid w:val="00DC06B4"/>
    <w:rsid w:val="00DC08CB"/>
    <w:rsid w:val="00DC1AE2"/>
    <w:rsid w:val="00DC1DBE"/>
    <w:rsid w:val="00DC53C8"/>
    <w:rsid w:val="00DC600E"/>
    <w:rsid w:val="00DC6729"/>
    <w:rsid w:val="00DD182A"/>
    <w:rsid w:val="00DD256B"/>
    <w:rsid w:val="00DD46CB"/>
    <w:rsid w:val="00DE05A7"/>
    <w:rsid w:val="00DE0D02"/>
    <w:rsid w:val="00DE1BF2"/>
    <w:rsid w:val="00DE2018"/>
    <w:rsid w:val="00DE2A74"/>
    <w:rsid w:val="00DE2B08"/>
    <w:rsid w:val="00DE3CD6"/>
    <w:rsid w:val="00DE44ED"/>
    <w:rsid w:val="00DE5881"/>
    <w:rsid w:val="00DF0740"/>
    <w:rsid w:val="00DF11A8"/>
    <w:rsid w:val="00DF21A5"/>
    <w:rsid w:val="00DF2A06"/>
    <w:rsid w:val="00DF2B0F"/>
    <w:rsid w:val="00DF537E"/>
    <w:rsid w:val="00DF7572"/>
    <w:rsid w:val="00DF773C"/>
    <w:rsid w:val="00E030F0"/>
    <w:rsid w:val="00E06841"/>
    <w:rsid w:val="00E06C5C"/>
    <w:rsid w:val="00E1039D"/>
    <w:rsid w:val="00E10A17"/>
    <w:rsid w:val="00E10FBF"/>
    <w:rsid w:val="00E115DE"/>
    <w:rsid w:val="00E117E3"/>
    <w:rsid w:val="00E11BA8"/>
    <w:rsid w:val="00E12931"/>
    <w:rsid w:val="00E13139"/>
    <w:rsid w:val="00E15E92"/>
    <w:rsid w:val="00E17081"/>
    <w:rsid w:val="00E21118"/>
    <w:rsid w:val="00E21418"/>
    <w:rsid w:val="00E21B64"/>
    <w:rsid w:val="00E21DA1"/>
    <w:rsid w:val="00E22A09"/>
    <w:rsid w:val="00E270DC"/>
    <w:rsid w:val="00E3021B"/>
    <w:rsid w:val="00E307C8"/>
    <w:rsid w:val="00E30FDD"/>
    <w:rsid w:val="00E33335"/>
    <w:rsid w:val="00E33846"/>
    <w:rsid w:val="00E341FF"/>
    <w:rsid w:val="00E344AA"/>
    <w:rsid w:val="00E34F9C"/>
    <w:rsid w:val="00E34FBB"/>
    <w:rsid w:val="00E355F4"/>
    <w:rsid w:val="00E3689E"/>
    <w:rsid w:val="00E37555"/>
    <w:rsid w:val="00E379D6"/>
    <w:rsid w:val="00E4015F"/>
    <w:rsid w:val="00E404CA"/>
    <w:rsid w:val="00E413EA"/>
    <w:rsid w:val="00E41A1C"/>
    <w:rsid w:val="00E42E0A"/>
    <w:rsid w:val="00E434E3"/>
    <w:rsid w:val="00E43801"/>
    <w:rsid w:val="00E46901"/>
    <w:rsid w:val="00E46D00"/>
    <w:rsid w:val="00E46F3D"/>
    <w:rsid w:val="00E47D48"/>
    <w:rsid w:val="00E5109B"/>
    <w:rsid w:val="00E5158A"/>
    <w:rsid w:val="00E51651"/>
    <w:rsid w:val="00E51AEE"/>
    <w:rsid w:val="00E52EDA"/>
    <w:rsid w:val="00E53FA5"/>
    <w:rsid w:val="00E54048"/>
    <w:rsid w:val="00E56B0A"/>
    <w:rsid w:val="00E6148E"/>
    <w:rsid w:val="00E64CDD"/>
    <w:rsid w:val="00E65BFD"/>
    <w:rsid w:val="00E65E5A"/>
    <w:rsid w:val="00E66FEF"/>
    <w:rsid w:val="00E70943"/>
    <w:rsid w:val="00E7144B"/>
    <w:rsid w:val="00E72E95"/>
    <w:rsid w:val="00E733E2"/>
    <w:rsid w:val="00E749E0"/>
    <w:rsid w:val="00E74C85"/>
    <w:rsid w:val="00E758A4"/>
    <w:rsid w:val="00E76BB2"/>
    <w:rsid w:val="00E8034F"/>
    <w:rsid w:val="00E80A7F"/>
    <w:rsid w:val="00E80BA7"/>
    <w:rsid w:val="00E82527"/>
    <w:rsid w:val="00E839D5"/>
    <w:rsid w:val="00E84DD5"/>
    <w:rsid w:val="00E8514C"/>
    <w:rsid w:val="00E86435"/>
    <w:rsid w:val="00E869B5"/>
    <w:rsid w:val="00E86B3C"/>
    <w:rsid w:val="00E87412"/>
    <w:rsid w:val="00E92DB3"/>
    <w:rsid w:val="00E936A6"/>
    <w:rsid w:val="00E94A5F"/>
    <w:rsid w:val="00E94A6E"/>
    <w:rsid w:val="00E96DF1"/>
    <w:rsid w:val="00E97A5C"/>
    <w:rsid w:val="00EA20FB"/>
    <w:rsid w:val="00EA2EBD"/>
    <w:rsid w:val="00EA3EDE"/>
    <w:rsid w:val="00EA5476"/>
    <w:rsid w:val="00EA6137"/>
    <w:rsid w:val="00EA7D99"/>
    <w:rsid w:val="00EB025A"/>
    <w:rsid w:val="00EB10D3"/>
    <w:rsid w:val="00EB3544"/>
    <w:rsid w:val="00EB5C0C"/>
    <w:rsid w:val="00EB6BB0"/>
    <w:rsid w:val="00EC00D6"/>
    <w:rsid w:val="00EC10CF"/>
    <w:rsid w:val="00EC1F99"/>
    <w:rsid w:val="00EC1FF4"/>
    <w:rsid w:val="00EC30B3"/>
    <w:rsid w:val="00EC397F"/>
    <w:rsid w:val="00EC425D"/>
    <w:rsid w:val="00EC4FC6"/>
    <w:rsid w:val="00EC598C"/>
    <w:rsid w:val="00EC5A23"/>
    <w:rsid w:val="00EC5B05"/>
    <w:rsid w:val="00EC5E75"/>
    <w:rsid w:val="00EC748E"/>
    <w:rsid w:val="00EC794D"/>
    <w:rsid w:val="00ED0286"/>
    <w:rsid w:val="00ED16B0"/>
    <w:rsid w:val="00ED261F"/>
    <w:rsid w:val="00ED2897"/>
    <w:rsid w:val="00ED6F10"/>
    <w:rsid w:val="00ED707B"/>
    <w:rsid w:val="00EE23E3"/>
    <w:rsid w:val="00EE3D37"/>
    <w:rsid w:val="00EE6137"/>
    <w:rsid w:val="00EE7769"/>
    <w:rsid w:val="00EF2B46"/>
    <w:rsid w:val="00EF76AF"/>
    <w:rsid w:val="00F0139F"/>
    <w:rsid w:val="00F03245"/>
    <w:rsid w:val="00F03409"/>
    <w:rsid w:val="00F03F23"/>
    <w:rsid w:val="00F04647"/>
    <w:rsid w:val="00F04CE7"/>
    <w:rsid w:val="00F06B14"/>
    <w:rsid w:val="00F1192A"/>
    <w:rsid w:val="00F11AF2"/>
    <w:rsid w:val="00F138FC"/>
    <w:rsid w:val="00F15023"/>
    <w:rsid w:val="00F15868"/>
    <w:rsid w:val="00F163EA"/>
    <w:rsid w:val="00F21316"/>
    <w:rsid w:val="00F23BD1"/>
    <w:rsid w:val="00F24220"/>
    <w:rsid w:val="00F2436B"/>
    <w:rsid w:val="00F249D6"/>
    <w:rsid w:val="00F256AF"/>
    <w:rsid w:val="00F257D1"/>
    <w:rsid w:val="00F25B27"/>
    <w:rsid w:val="00F27181"/>
    <w:rsid w:val="00F31909"/>
    <w:rsid w:val="00F32980"/>
    <w:rsid w:val="00F32F09"/>
    <w:rsid w:val="00F33B6B"/>
    <w:rsid w:val="00F34252"/>
    <w:rsid w:val="00F35DD2"/>
    <w:rsid w:val="00F36DB5"/>
    <w:rsid w:val="00F37C36"/>
    <w:rsid w:val="00F40B46"/>
    <w:rsid w:val="00F437D0"/>
    <w:rsid w:val="00F43AA8"/>
    <w:rsid w:val="00F443E8"/>
    <w:rsid w:val="00F446FA"/>
    <w:rsid w:val="00F45751"/>
    <w:rsid w:val="00F4616E"/>
    <w:rsid w:val="00F46863"/>
    <w:rsid w:val="00F46BD3"/>
    <w:rsid w:val="00F47D18"/>
    <w:rsid w:val="00F511EB"/>
    <w:rsid w:val="00F51A4D"/>
    <w:rsid w:val="00F51A90"/>
    <w:rsid w:val="00F5305E"/>
    <w:rsid w:val="00F5451C"/>
    <w:rsid w:val="00F550B1"/>
    <w:rsid w:val="00F55CEE"/>
    <w:rsid w:val="00F60145"/>
    <w:rsid w:val="00F60D75"/>
    <w:rsid w:val="00F60FA8"/>
    <w:rsid w:val="00F6153A"/>
    <w:rsid w:val="00F61B04"/>
    <w:rsid w:val="00F628BC"/>
    <w:rsid w:val="00F62AAD"/>
    <w:rsid w:val="00F63CFB"/>
    <w:rsid w:val="00F644CB"/>
    <w:rsid w:val="00F64D09"/>
    <w:rsid w:val="00F64E49"/>
    <w:rsid w:val="00F652F9"/>
    <w:rsid w:val="00F65FB1"/>
    <w:rsid w:val="00F672D7"/>
    <w:rsid w:val="00F7289C"/>
    <w:rsid w:val="00F73372"/>
    <w:rsid w:val="00F74041"/>
    <w:rsid w:val="00F764D6"/>
    <w:rsid w:val="00F77101"/>
    <w:rsid w:val="00F77A05"/>
    <w:rsid w:val="00F77E1A"/>
    <w:rsid w:val="00F81DDE"/>
    <w:rsid w:val="00F82096"/>
    <w:rsid w:val="00F83C6C"/>
    <w:rsid w:val="00F83D36"/>
    <w:rsid w:val="00F84486"/>
    <w:rsid w:val="00F8508A"/>
    <w:rsid w:val="00F858F7"/>
    <w:rsid w:val="00F8776E"/>
    <w:rsid w:val="00F92B96"/>
    <w:rsid w:val="00F93376"/>
    <w:rsid w:val="00F943EF"/>
    <w:rsid w:val="00F95A22"/>
    <w:rsid w:val="00F95CF1"/>
    <w:rsid w:val="00F963CA"/>
    <w:rsid w:val="00FA0988"/>
    <w:rsid w:val="00FA1D3C"/>
    <w:rsid w:val="00FA2043"/>
    <w:rsid w:val="00FA2BC1"/>
    <w:rsid w:val="00FA2DC0"/>
    <w:rsid w:val="00FA44E9"/>
    <w:rsid w:val="00FA46F8"/>
    <w:rsid w:val="00FA776C"/>
    <w:rsid w:val="00FB2C65"/>
    <w:rsid w:val="00FB4F9A"/>
    <w:rsid w:val="00FC0543"/>
    <w:rsid w:val="00FC246A"/>
    <w:rsid w:val="00FC24B9"/>
    <w:rsid w:val="00FC627C"/>
    <w:rsid w:val="00FC638E"/>
    <w:rsid w:val="00FC7D63"/>
    <w:rsid w:val="00FD0B11"/>
    <w:rsid w:val="00FD0FB2"/>
    <w:rsid w:val="00FD1A4B"/>
    <w:rsid w:val="00FD268E"/>
    <w:rsid w:val="00FD2928"/>
    <w:rsid w:val="00FD2C9B"/>
    <w:rsid w:val="00FD3644"/>
    <w:rsid w:val="00FD4142"/>
    <w:rsid w:val="00FD432B"/>
    <w:rsid w:val="00FD5A7C"/>
    <w:rsid w:val="00FD64EE"/>
    <w:rsid w:val="00FD749D"/>
    <w:rsid w:val="00FE007B"/>
    <w:rsid w:val="00FE2C43"/>
    <w:rsid w:val="00FE2F41"/>
    <w:rsid w:val="00FE3D70"/>
    <w:rsid w:val="00FE5F39"/>
    <w:rsid w:val="00FE7530"/>
    <w:rsid w:val="00FE765B"/>
    <w:rsid w:val="00FF025D"/>
    <w:rsid w:val="00FF29A3"/>
    <w:rsid w:val="00FF4704"/>
    <w:rsid w:val="00FF4D33"/>
    <w:rsid w:val="00FF5ECC"/>
    <w:rsid w:val="00FF7A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8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855"/>
    <w:pPr>
      <w:spacing w:before="120" w:line="276" w:lineRule="auto"/>
      <w:ind w:firstLine="567"/>
      <w:jc w:val="both"/>
    </w:pPr>
    <w:rPr>
      <w:rFonts w:ascii="Times New Roman" w:eastAsia="Times New Roman" w:hAnsi="Times New Roman"/>
      <w:sz w:val="28"/>
      <w:szCs w:val="24"/>
    </w:rPr>
  </w:style>
  <w:style w:type="paragraph" w:styleId="Heading1">
    <w:name w:val="heading 1"/>
    <w:basedOn w:val="Normal"/>
    <w:next w:val="Normal"/>
    <w:link w:val="Heading1Char"/>
    <w:uiPriority w:val="99"/>
    <w:qFormat/>
    <w:rsid w:val="00750277"/>
    <w:pPr>
      <w:keepNext/>
      <w:keepLines/>
      <w:spacing w:before="480" w:line="240" w:lineRule="auto"/>
      <w:ind w:firstLine="720"/>
      <w:outlineLvl w:val="0"/>
    </w:pPr>
    <w:rPr>
      <w:rFonts w:ascii="Cambria" w:hAnsi="Cambria"/>
      <w:b/>
      <w:bCs/>
      <w:color w:val="365F91"/>
      <w:szCs w:val="28"/>
      <w:lang w:val="x-none" w:eastAsia="x-none"/>
    </w:rPr>
  </w:style>
  <w:style w:type="paragraph" w:styleId="Heading2">
    <w:name w:val="heading 2"/>
    <w:basedOn w:val="Normal"/>
    <w:next w:val="Normal"/>
    <w:link w:val="Heading2Char"/>
    <w:uiPriority w:val="9"/>
    <w:semiHidden/>
    <w:unhideWhenUsed/>
    <w:qFormat/>
    <w:rsid w:val="00D554B0"/>
    <w:pPr>
      <w:keepNext/>
      <w:spacing w:before="240" w:after="60"/>
      <w:outlineLvl w:val="1"/>
    </w:pPr>
    <w:rPr>
      <w:rFonts w:ascii="Calibri Light" w:hAnsi="Calibri Light"/>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D3855"/>
    <w:pPr>
      <w:spacing w:before="100" w:beforeAutospacing="1" w:after="100" w:afterAutospacing="1" w:line="240" w:lineRule="auto"/>
      <w:ind w:firstLine="0"/>
      <w:jc w:val="left"/>
    </w:pPr>
    <w:rPr>
      <w:sz w:val="24"/>
      <w:lang w:val="x-none" w:eastAsia="x-none"/>
    </w:rPr>
  </w:style>
  <w:style w:type="character" w:styleId="Hyperlink">
    <w:name w:val="Hyperlink"/>
    <w:uiPriority w:val="99"/>
    <w:semiHidden/>
    <w:unhideWhenUsed/>
    <w:rsid w:val="008D3855"/>
    <w:rPr>
      <w:color w:val="0000FF"/>
      <w:u w:val="single"/>
    </w:rPr>
  </w:style>
  <w:style w:type="paragraph" w:styleId="ListBullet">
    <w:name w:val="List Bullet"/>
    <w:basedOn w:val="Normal"/>
    <w:semiHidden/>
    <w:unhideWhenUsed/>
    <w:rsid w:val="00E1039D"/>
    <w:pPr>
      <w:numPr>
        <w:numId w:val="1"/>
      </w:numPr>
      <w:spacing w:before="0" w:line="240" w:lineRule="auto"/>
      <w:jc w:val="left"/>
    </w:pPr>
    <w:rPr>
      <w:sz w:val="24"/>
    </w:rPr>
  </w:style>
  <w:style w:type="paragraph" w:styleId="BalloonText">
    <w:name w:val="Balloon Text"/>
    <w:basedOn w:val="Normal"/>
    <w:link w:val="BalloonTextChar"/>
    <w:uiPriority w:val="99"/>
    <w:semiHidden/>
    <w:unhideWhenUsed/>
    <w:rsid w:val="00E1039D"/>
    <w:pPr>
      <w:spacing w:before="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1039D"/>
    <w:rPr>
      <w:rFonts w:ascii="Tahoma" w:eastAsia="Times New Roman" w:hAnsi="Tahoma" w:cs="Tahoma"/>
      <w:sz w:val="16"/>
      <w:szCs w:val="16"/>
    </w:rPr>
  </w:style>
  <w:style w:type="character" w:customStyle="1" w:styleId="MediumGrid1-Accent2Char">
    <w:name w:val="Medium Grid 1 - Accent 2 Char"/>
    <w:aliases w:val="Norm Char,abc Char,Paragraph Char,List Paragraph1 Char,Đoạn của Danh sách Char,List Paragraph11 Char,Đoạn c𞹺Danh sách Char,List Paragraph111 Char,Nga 3 Char,List Paragraph2 Char,Colorful List - Accent 11 Char,N Char"/>
    <w:link w:val="MediumGrid1-Accent21"/>
    <w:uiPriority w:val="34"/>
    <w:qFormat/>
    <w:locked/>
    <w:rsid w:val="00A91EDE"/>
    <w:rPr>
      <w:rFonts w:ascii="Times New Roman" w:eastAsia="Times New Roman" w:hAnsi="Times New Roman" w:cs="Times New Roman"/>
      <w:sz w:val="28"/>
      <w:szCs w:val="28"/>
    </w:rPr>
  </w:style>
  <w:style w:type="paragraph" w:customStyle="1" w:styleId="MediumGrid1-Accent21">
    <w:name w:val="Medium Grid 1 - Accent 21"/>
    <w:aliases w:val="Norm,abc,Paragraph,List Paragraph1,Đoạn của Danh sách,List Paragraph11,Đoạn c𞹺Danh sách,List Paragraph111,Nga 3,List Paragraph2,Colorful List - Accent 11,List Paragraph21,List Paragraph 1,Đoạn cDanh sách,Ðoạn c𞹺Danh sách"/>
    <w:basedOn w:val="Normal"/>
    <w:link w:val="MediumGrid1-Accent2Char"/>
    <w:uiPriority w:val="34"/>
    <w:qFormat/>
    <w:rsid w:val="00A91EDE"/>
    <w:pPr>
      <w:spacing w:before="0" w:line="240" w:lineRule="auto"/>
      <w:ind w:left="720" w:firstLine="0"/>
      <w:contextualSpacing/>
      <w:jc w:val="left"/>
    </w:pPr>
    <w:rPr>
      <w:szCs w:val="28"/>
      <w:lang w:val="x-none" w:eastAsia="x-none"/>
    </w:rPr>
  </w:style>
  <w:style w:type="character" w:customStyle="1" w:styleId="apple-converted-space">
    <w:name w:val="apple-converted-space"/>
    <w:basedOn w:val="DefaultParagraphFont"/>
    <w:rsid w:val="00A91EDE"/>
  </w:style>
  <w:style w:type="character" w:styleId="Strong">
    <w:name w:val="Strong"/>
    <w:uiPriority w:val="22"/>
    <w:qFormat/>
    <w:rsid w:val="00870EFA"/>
    <w:rPr>
      <w:b/>
      <w:bCs/>
    </w:rPr>
  </w:style>
  <w:style w:type="paragraph" w:styleId="Header">
    <w:name w:val="header"/>
    <w:basedOn w:val="Normal"/>
    <w:link w:val="HeaderChar"/>
    <w:uiPriority w:val="99"/>
    <w:unhideWhenUsed/>
    <w:rsid w:val="009D48A0"/>
    <w:pPr>
      <w:tabs>
        <w:tab w:val="center" w:pos="4680"/>
        <w:tab w:val="right" w:pos="9360"/>
      </w:tabs>
      <w:spacing w:before="0" w:line="240" w:lineRule="auto"/>
    </w:pPr>
    <w:rPr>
      <w:lang w:val="x-none" w:eastAsia="x-none"/>
    </w:rPr>
  </w:style>
  <w:style w:type="character" w:customStyle="1" w:styleId="HeaderChar">
    <w:name w:val="Header Char"/>
    <w:link w:val="Header"/>
    <w:uiPriority w:val="99"/>
    <w:rsid w:val="009D48A0"/>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9D48A0"/>
    <w:pPr>
      <w:tabs>
        <w:tab w:val="center" w:pos="4680"/>
        <w:tab w:val="right" w:pos="9360"/>
      </w:tabs>
      <w:spacing w:before="0" w:line="240" w:lineRule="auto"/>
    </w:pPr>
    <w:rPr>
      <w:lang w:val="x-none" w:eastAsia="x-none"/>
    </w:rPr>
  </w:style>
  <w:style w:type="character" w:customStyle="1" w:styleId="FooterChar">
    <w:name w:val="Footer Char"/>
    <w:link w:val="Footer"/>
    <w:uiPriority w:val="99"/>
    <w:rsid w:val="009D48A0"/>
    <w:rPr>
      <w:rFonts w:ascii="Times New Roman" w:eastAsia="Times New Roman" w:hAnsi="Times New Roman" w:cs="Times New Roman"/>
      <w:sz w:val="28"/>
      <w:szCs w:val="24"/>
    </w:rPr>
  </w:style>
  <w:style w:type="paragraph" w:styleId="DocumentMap">
    <w:name w:val="Document Map"/>
    <w:basedOn w:val="Normal"/>
    <w:link w:val="DocumentMapChar"/>
    <w:uiPriority w:val="99"/>
    <w:semiHidden/>
    <w:unhideWhenUsed/>
    <w:rsid w:val="007C2D71"/>
    <w:pPr>
      <w:spacing w:before="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7C2D71"/>
    <w:rPr>
      <w:rFonts w:ascii="Tahoma" w:eastAsia="Times New Roman" w:hAnsi="Tahoma" w:cs="Tahoma"/>
      <w:sz w:val="16"/>
      <w:szCs w:val="16"/>
    </w:rPr>
  </w:style>
  <w:style w:type="character" w:customStyle="1" w:styleId="Heading1Char">
    <w:name w:val="Heading 1 Char"/>
    <w:link w:val="Heading1"/>
    <w:uiPriority w:val="99"/>
    <w:rsid w:val="00750277"/>
    <w:rPr>
      <w:rFonts w:ascii="Cambria" w:eastAsia="Times New Roman" w:hAnsi="Cambria" w:cs="Times New Roman"/>
      <w:b/>
      <w:bCs/>
      <w:color w:val="365F91"/>
      <w:sz w:val="28"/>
      <w:szCs w:val="28"/>
    </w:rPr>
  </w:style>
  <w:style w:type="character" w:customStyle="1" w:styleId="NormalWebChar">
    <w:name w:val="Normal (Web) Char"/>
    <w:link w:val="NormalWeb"/>
    <w:uiPriority w:val="99"/>
    <w:locked/>
    <w:rsid w:val="00E21DA1"/>
    <w:rPr>
      <w:rFonts w:ascii="Times New Roman" w:eastAsia="Times New Roman" w:hAnsi="Times New Roman"/>
      <w:sz w:val="24"/>
      <w:szCs w:val="24"/>
    </w:rPr>
  </w:style>
  <w:style w:type="character" w:styleId="Emphasis">
    <w:name w:val="Emphasis"/>
    <w:uiPriority w:val="20"/>
    <w:qFormat/>
    <w:rsid w:val="00166214"/>
    <w:rPr>
      <w:i/>
      <w:iCs/>
    </w:rPr>
  </w:style>
  <w:style w:type="paragraph" w:styleId="ListParagraph">
    <w:name w:val="List Paragraph"/>
    <w:aliases w:val="List Paragraph3,Ðoạn cDanh sách,Párrafo de lista1,N,liet k"/>
    <w:basedOn w:val="Normal"/>
    <w:uiPriority w:val="34"/>
    <w:qFormat/>
    <w:rsid w:val="00DC02A8"/>
    <w:pPr>
      <w:spacing w:before="0" w:line="240" w:lineRule="auto"/>
      <w:ind w:left="720" w:firstLine="0"/>
      <w:contextualSpacing/>
      <w:jc w:val="left"/>
    </w:pPr>
    <w:rPr>
      <w:sz w:val="24"/>
    </w:rPr>
  </w:style>
  <w:style w:type="paragraph" w:styleId="Caption">
    <w:name w:val="caption"/>
    <w:basedOn w:val="Normal"/>
    <w:next w:val="Normal"/>
    <w:qFormat/>
    <w:rsid w:val="00DA51A8"/>
    <w:pPr>
      <w:spacing w:before="0" w:line="240" w:lineRule="auto"/>
      <w:ind w:firstLine="0"/>
      <w:jc w:val="left"/>
    </w:pPr>
    <w:rPr>
      <w:b/>
      <w:bCs/>
      <w:sz w:val="20"/>
      <w:szCs w:val="20"/>
    </w:rPr>
  </w:style>
  <w:style w:type="table" w:styleId="TableGrid">
    <w:name w:val="Table Grid"/>
    <w:basedOn w:val="TableNormal"/>
    <w:uiPriority w:val="59"/>
    <w:rsid w:val="0066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B5DF6"/>
    <w:rPr>
      <w:rFonts w:ascii="Times New Roman" w:eastAsia="Times New Roman" w:hAnsi="Times New Roman"/>
      <w:sz w:val="28"/>
      <w:szCs w:val="28"/>
      <w:lang w:val="nl-NL"/>
    </w:rPr>
  </w:style>
  <w:style w:type="paragraph" w:customStyle="1" w:styleId="Normal2">
    <w:name w:val="Normal2"/>
    <w:basedOn w:val="Normal"/>
    <w:rsid w:val="009B25F1"/>
    <w:pPr>
      <w:spacing w:before="100" w:beforeAutospacing="1" w:after="100" w:afterAutospacing="1" w:line="240" w:lineRule="auto"/>
      <w:ind w:firstLine="0"/>
      <w:jc w:val="left"/>
    </w:pPr>
    <w:rPr>
      <w:sz w:val="24"/>
    </w:rPr>
  </w:style>
  <w:style w:type="character" w:customStyle="1" w:styleId="normalchar">
    <w:name w:val="normal__char"/>
    <w:basedOn w:val="DefaultParagraphFont"/>
    <w:rsid w:val="009B25F1"/>
  </w:style>
  <w:style w:type="character" w:styleId="CommentReference">
    <w:name w:val="annotation reference"/>
    <w:uiPriority w:val="99"/>
    <w:semiHidden/>
    <w:unhideWhenUsed/>
    <w:rsid w:val="008C529E"/>
    <w:rPr>
      <w:sz w:val="16"/>
      <w:szCs w:val="16"/>
    </w:rPr>
  </w:style>
  <w:style w:type="paragraph" w:styleId="CommentText">
    <w:name w:val="annotation text"/>
    <w:basedOn w:val="Normal"/>
    <w:link w:val="CommentTextChar"/>
    <w:uiPriority w:val="99"/>
    <w:unhideWhenUsed/>
    <w:rsid w:val="008C529E"/>
    <w:pPr>
      <w:spacing w:line="240" w:lineRule="auto"/>
    </w:pPr>
    <w:rPr>
      <w:sz w:val="20"/>
      <w:szCs w:val="20"/>
    </w:rPr>
  </w:style>
  <w:style w:type="character" w:customStyle="1" w:styleId="CommentTextChar">
    <w:name w:val="Comment Text Char"/>
    <w:link w:val="CommentText"/>
    <w:uiPriority w:val="99"/>
    <w:rsid w:val="008C529E"/>
    <w:rPr>
      <w:rFonts w:ascii="Times New Roman" w:eastAsia="Times New Roman" w:hAnsi="Times New Roman"/>
      <w:lang w:val="en-US" w:eastAsia="en-US"/>
    </w:rPr>
  </w:style>
  <w:style w:type="paragraph" w:styleId="CommentSubject">
    <w:name w:val="annotation subject"/>
    <w:basedOn w:val="CommentText"/>
    <w:next w:val="CommentText"/>
    <w:link w:val="CommentSubjectChar"/>
    <w:unhideWhenUsed/>
    <w:rsid w:val="008C529E"/>
    <w:rPr>
      <w:b/>
      <w:bCs/>
    </w:rPr>
  </w:style>
  <w:style w:type="character" w:customStyle="1" w:styleId="CommentSubjectChar">
    <w:name w:val="Comment Subject Char"/>
    <w:link w:val="CommentSubject"/>
    <w:rsid w:val="008C529E"/>
    <w:rPr>
      <w:rFonts w:ascii="Times New Roman" w:eastAsia="Times New Roman" w:hAnsi="Times New Roman"/>
      <w:b/>
      <w:bCs/>
      <w:lang w:val="en-US" w:eastAsia="en-US"/>
    </w:rPr>
  </w:style>
  <w:style w:type="paragraph" w:styleId="BodyText">
    <w:name w:val="Body Text"/>
    <w:basedOn w:val="Normal"/>
    <w:link w:val="BodyTextChar"/>
    <w:unhideWhenUsed/>
    <w:qFormat/>
    <w:rsid w:val="008A5ADE"/>
    <w:pPr>
      <w:spacing w:line="360" w:lineRule="auto"/>
      <w:ind w:firstLine="0"/>
    </w:pPr>
    <w:rPr>
      <w:szCs w:val="28"/>
      <w:lang w:val="x-none"/>
    </w:rPr>
  </w:style>
  <w:style w:type="character" w:customStyle="1" w:styleId="BodyTextChar">
    <w:name w:val="Body Text Char"/>
    <w:link w:val="BodyText"/>
    <w:rsid w:val="008A5ADE"/>
    <w:rPr>
      <w:rFonts w:ascii="Times New Roman" w:eastAsia="Times New Roman" w:hAnsi="Times New Roman"/>
      <w:sz w:val="28"/>
      <w:szCs w:val="28"/>
      <w:lang w:eastAsia="en-US"/>
    </w:rPr>
  </w:style>
  <w:style w:type="character" w:customStyle="1" w:styleId="table0020gridchar">
    <w:name w:val="table_0020grid__char"/>
    <w:basedOn w:val="DefaultParagraphFont"/>
    <w:rsid w:val="000A78A5"/>
  </w:style>
  <w:style w:type="paragraph" w:styleId="Revision">
    <w:name w:val="Revision"/>
    <w:hidden/>
    <w:uiPriority w:val="99"/>
    <w:semiHidden/>
    <w:rsid w:val="005823AE"/>
    <w:rPr>
      <w:rFonts w:ascii="Times New Roman" w:eastAsia="Times New Roman" w:hAnsi="Times New Roman"/>
      <w:sz w:val="28"/>
      <w:szCs w:val="24"/>
    </w:rPr>
  </w:style>
  <w:style w:type="paragraph" w:styleId="HTMLAddress">
    <w:name w:val="HTML Address"/>
    <w:basedOn w:val="Normal"/>
    <w:link w:val="HTMLAddressChar"/>
    <w:rsid w:val="0000010D"/>
    <w:pPr>
      <w:spacing w:before="0" w:line="240" w:lineRule="auto"/>
      <w:ind w:firstLine="0"/>
      <w:jc w:val="left"/>
    </w:pPr>
    <w:rPr>
      <w:i/>
      <w:iCs/>
      <w:sz w:val="24"/>
    </w:rPr>
  </w:style>
  <w:style w:type="character" w:customStyle="1" w:styleId="HTMLAddressChar">
    <w:name w:val="HTML Address Char"/>
    <w:link w:val="HTMLAddress"/>
    <w:rsid w:val="0000010D"/>
    <w:rPr>
      <w:rFonts w:ascii="Times New Roman" w:eastAsia="Times New Roman" w:hAnsi="Times New Roman"/>
      <w:i/>
      <w:iCs/>
      <w:sz w:val="24"/>
      <w:szCs w:val="24"/>
    </w:rPr>
  </w:style>
  <w:style w:type="paragraph" w:styleId="FootnoteText">
    <w:name w:val="footnote text"/>
    <w:basedOn w:val="Normal"/>
    <w:link w:val="FootnoteTextChar"/>
    <w:uiPriority w:val="99"/>
    <w:semiHidden/>
    <w:unhideWhenUsed/>
    <w:rsid w:val="00870B8B"/>
    <w:rPr>
      <w:sz w:val="20"/>
      <w:szCs w:val="20"/>
    </w:rPr>
  </w:style>
  <w:style w:type="character" w:customStyle="1" w:styleId="FootnoteTextChar">
    <w:name w:val="Footnote Text Char"/>
    <w:link w:val="FootnoteText"/>
    <w:uiPriority w:val="99"/>
    <w:semiHidden/>
    <w:rsid w:val="00870B8B"/>
    <w:rPr>
      <w:rFonts w:ascii="Times New Roman" w:eastAsia="Times New Roman" w:hAnsi="Times New Roman"/>
    </w:rPr>
  </w:style>
  <w:style w:type="character" w:styleId="FootnoteReference">
    <w:name w:val="footnote reference"/>
    <w:uiPriority w:val="99"/>
    <w:semiHidden/>
    <w:unhideWhenUsed/>
    <w:rsid w:val="00870B8B"/>
    <w:rPr>
      <w:vertAlign w:val="superscript"/>
    </w:rPr>
  </w:style>
  <w:style w:type="character" w:customStyle="1" w:styleId="Heading2Char">
    <w:name w:val="Heading 2 Char"/>
    <w:link w:val="Heading2"/>
    <w:uiPriority w:val="9"/>
    <w:semiHidden/>
    <w:rsid w:val="00D554B0"/>
    <w:rPr>
      <w:rFonts w:ascii="Calibri Light" w:eastAsia="Times New Roman" w:hAnsi="Calibri Light" w:cs="Times New Roman"/>
      <w:b/>
      <w:bCs/>
      <w:i/>
      <w:iCs/>
      <w:sz w:val="28"/>
      <w:szCs w:val="28"/>
    </w:rPr>
  </w:style>
  <w:style w:type="paragraph" w:styleId="BodyTextIndent">
    <w:name w:val="Body Text Indent"/>
    <w:basedOn w:val="Normal"/>
    <w:link w:val="BodyTextIndentChar"/>
    <w:uiPriority w:val="99"/>
    <w:semiHidden/>
    <w:unhideWhenUsed/>
    <w:rsid w:val="003A4850"/>
    <w:pPr>
      <w:spacing w:after="120"/>
      <w:ind w:left="360"/>
    </w:pPr>
  </w:style>
  <w:style w:type="character" w:customStyle="1" w:styleId="BodyTextIndentChar">
    <w:name w:val="Body Text Indent Char"/>
    <w:link w:val="BodyTextIndent"/>
    <w:uiPriority w:val="99"/>
    <w:semiHidden/>
    <w:rsid w:val="003A4850"/>
    <w:rPr>
      <w:rFonts w:ascii="Times New Roman" w:eastAsia="Times New Roman"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855"/>
    <w:pPr>
      <w:spacing w:before="120" w:line="276" w:lineRule="auto"/>
      <w:ind w:firstLine="567"/>
      <w:jc w:val="both"/>
    </w:pPr>
    <w:rPr>
      <w:rFonts w:ascii="Times New Roman" w:eastAsia="Times New Roman" w:hAnsi="Times New Roman"/>
      <w:sz w:val="28"/>
      <w:szCs w:val="24"/>
    </w:rPr>
  </w:style>
  <w:style w:type="paragraph" w:styleId="Heading1">
    <w:name w:val="heading 1"/>
    <w:basedOn w:val="Normal"/>
    <w:next w:val="Normal"/>
    <w:link w:val="Heading1Char"/>
    <w:uiPriority w:val="99"/>
    <w:qFormat/>
    <w:rsid w:val="00750277"/>
    <w:pPr>
      <w:keepNext/>
      <w:keepLines/>
      <w:spacing w:before="480" w:line="240" w:lineRule="auto"/>
      <w:ind w:firstLine="720"/>
      <w:outlineLvl w:val="0"/>
    </w:pPr>
    <w:rPr>
      <w:rFonts w:ascii="Cambria" w:hAnsi="Cambria"/>
      <w:b/>
      <w:bCs/>
      <w:color w:val="365F91"/>
      <w:szCs w:val="28"/>
      <w:lang w:val="x-none" w:eastAsia="x-none"/>
    </w:rPr>
  </w:style>
  <w:style w:type="paragraph" w:styleId="Heading2">
    <w:name w:val="heading 2"/>
    <w:basedOn w:val="Normal"/>
    <w:next w:val="Normal"/>
    <w:link w:val="Heading2Char"/>
    <w:uiPriority w:val="9"/>
    <w:semiHidden/>
    <w:unhideWhenUsed/>
    <w:qFormat/>
    <w:rsid w:val="00D554B0"/>
    <w:pPr>
      <w:keepNext/>
      <w:spacing w:before="240" w:after="60"/>
      <w:outlineLvl w:val="1"/>
    </w:pPr>
    <w:rPr>
      <w:rFonts w:ascii="Calibri Light" w:hAnsi="Calibri Light"/>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D3855"/>
    <w:pPr>
      <w:spacing w:before="100" w:beforeAutospacing="1" w:after="100" w:afterAutospacing="1" w:line="240" w:lineRule="auto"/>
      <w:ind w:firstLine="0"/>
      <w:jc w:val="left"/>
    </w:pPr>
    <w:rPr>
      <w:sz w:val="24"/>
      <w:lang w:val="x-none" w:eastAsia="x-none"/>
    </w:rPr>
  </w:style>
  <w:style w:type="character" w:styleId="Hyperlink">
    <w:name w:val="Hyperlink"/>
    <w:uiPriority w:val="99"/>
    <w:semiHidden/>
    <w:unhideWhenUsed/>
    <w:rsid w:val="008D3855"/>
    <w:rPr>
      <w:color w:val="0000FF"/>
      <w:u w:val="single"/>
    </w:rPr>
  </w:style>
  <w:style w:type="paragraph" w:styleId="ListBullet">
    <w:name w:val="List Bullet"/>
    <w:basedOn w:val="Normal"/>
    <w:semiHidden/>
    <w:unhideWhenUsed/>
    <w:rsid w:val="00E1039D"/>
    <w:pPr>
      <w:numPr>
        <w:numId w:val="1"/>
      </w:numPr>
      <w:spacing w:before="0" w:line="240" w:lineRule="auto"/>
      <w:jc w:val="left"/>
    </w:pPr>
    <w:rPr>
      <w:sz w:val="24"/>
    </w:rPr>
  </w:style>
  <w:style w:type="paragraph" w:styleId="BalloonText">
    <w:name w:val="Balloon Text"/>
    <w:basedOn w:val="Normal"/>
    <w:link w:val="BalloonTextChar"/>
    <w:uiPriority w:val="99"/>
    <w:semiHidden/>
    <w:unhideWhenUsed/>
    <w:rsid w:val="00E1039D"/>
    <w:pPr>
      <w:spacing w:before="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1039D"/>
    <w:rPr>
      <w:rFonts w:ascii="Tahoma" w:eastAsia="Times New Roman" w:hAnsi="Tahoma" w:cs="Tahoma"/>
      <w:sz w:val="16"/>
      <w:szCs w:val="16"/>
    </w:rPr>
  </w:style>
  <w:style w:type="character" w:customStyle="1" w:styleId="MediumGrid1-Accent2Char">
    <w:name w:val="Medium Grid 1 - Accent 2 Char"/>
    <w:aliases w:val="Norm Char,abc Char,Paragraph Char,List Paragraph1 Char,Đoạn của Danh sách Char,List Paragraph11 Char,Đoạn c𞹺Danh sách Char,List Paragraph111 Char,Nga 3 Char,List Paragraph2 Char,Colorful List - Accent 11 Char,N Char"/>
    <w:link w:val="MediumGrid1-Accent21"/>
    <w:uiPriority w:val="34"/>
    <w:qFormat/>
    <w:locked/>
    <w:rsid w:val="00A91EDE"/>
    <w:rPr>
      <w:rFonts w:ascii="Times New Roman" w:eastAsia="Times New Roman" w:hAnsi="Times New Roman" w:cs="Times New Roman"/>
      <w:sz w:val="28"/>
      <w:szCs w:val="28"/>
    </w:rPr>
  </w:style>
  <w:style w:type="paragraph" w:customStyle="1" w:styleId="MediumGrid1-Accent21">
    <w:name w:val="Medium Grid 1 - Accent 21"/>
    <w:aliases w:val="Norm,abc,Paragraph,List Paragraph1,Đoạn của Danh sách,List Paragraph11,Đoạn c𞹺Danh sách,List Paragraph111,Nga 3,List Paragraph2,Colorful List - Accent 11,List Paragraph21,List Paragraph 1,Đoạn cDanh sách,Ðoạn c𞹺Danh sách"/>
    <w:basedOn w:val="Normal"/>
    <w:link w:val="MediumGrid1-Accent2Char"/>
    <w:uiPriority w:val="34"/>
    <w:qFormat/>
    <w:rsid w:val="00A91EDE"/>
    <w:pPr>
      <w:spacing w:before="0" w:line="240" w:lineRule="auto"/>
      <w:ind w:left="720" w:firstLine="0"/>
      <w:contextualSpacing/>
      <w:jc w:val="left"/>
    </w:pPr>
    <w:rPr>
      <w:szCs w:val="28"/>
      <w:lang w:val="x-none" w:eastAsia="x-none"/>
    </w:rPr>
  </w:style>
  <w:style w:type="character" w:customStyle="1" w:styleId="apple-converted-space">
    <w:name w:val="apple-converted-space"/>
    <w:basedOn w:val="DefaultParagraphFont"/>
    <w:rsid w:val="00A91EDE"/>
  </w:style>
  <w:style w:type="character" w:styleId="Strong">
    <w:name w:val="Strong"/>
    <w:uiPriority w:val="22"/>
    <w:qFormat/>
    <w:rsid w:val="00870EFA"/>
    <w:rPr>
      <w:b/>
      <w:bCs/>
    </w:rPr>
  </w:style>
  <w:style w:type="paragraph" w:styleId="Header">
    <w:name w:val="header"/>
    <w:basedOn w:val="Normal"/>
    <w:link w:val="HeaderChar"/>
    <w:uiPriority w:val="99"/>
    <w:unhideWhenUsed/>
    <w:rsid w:val="009D48A0"/>
    <w:pPr>
      <w:tabs>
        <w:tab w:val="center" w:pos="4680"/>
        <w:tab w:val="right" w:pos="9360"/>
      </w:tabs>
      <w:spacing w:before="0" w:line="240" w:lineRule="auto"/>
    </w:pPr>
    <w:rPr>
      <w:lang w:val="x-none" w:eastAsia="x-none"/>
    </w:rPr>
  </w:style>
  <w:style w:type="character" w:customStyle="1" w:styleId="HeaderChar">
    <w:name w:val="Header Char"/>
    <w:link w:val="Header"/>
    <w:uiPriority w:val="99"/>
    <w:rsid w:val="009D48A0"/>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9D48A0"/>
    <w:pPr>
      <w:tabs>
        <w:tab w:val="center" w:pos="4680"/>
        <w:tab w:val="right" w:pos="9360"/>
      </w:tabs>
      <w:spacing w:before="0" w:line="240" w:lineRule="auto"/>
    </w:pPr>
    <w:rPr>
      <w:lang w:val="x-none" w:eastAsia="x-none"/>
    </w:rPr>
  </w:style>
  <w:style w:type="character" w:customStyle="1" w:styleId="FooterChar">
    <w:name w:val="Footer Char"/>
    <w:link w:val="Footer"/>
    <w:uiPriority w:val="99"/>
    <w:rsid w:val="009D48A0"/>
    <w:rPr>
      <w:rFonts w:ascii="Times New Roman" w:eastAsia="Times New Roman" w:hAnsi="Times New Roman" w:cs="Times New Roman"/>
      <w:sz w:val="28"/>
      <w:szCs w:val="24"/>
    </w:rPr>
  </w:style>
  <w:style w:type="paragraph" w:styleId="DocumentMap">
    <w:name w:val="Document Map"/>
    <w:basedOn w:val="Normal"/>
    <w:link w:val="DocumentMapChar"/>
    <w:uiPriority w:val="99"/>
    <w:semiHidden/>
    <w:unhideWhenUsed/>
    <w:rsid w:val="007C2D71"/>
    <w:pPr>
      <w:spacing w:before="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7C2D71"/>
    <w:rPr>
      <w:rFonts w:ascii="Tahoma" w:eastAsia="Times New Roman" w:hAnsi="Tahoma" w:cs="Tahoma"/>
      <w:sz w:val="16"/>
      <w:szCs w:val="16"/>
    </w:rPr>
  </w:style>
  <w:style w:type="character" w:customStyle="1" w:styleId="Heading1Char">
    <w:name w:val="Heading 1 Char"/>
    <w:link w:val="Heading1"/>
    <w:uiPriority w:val="99"/>
    <w:rsid w:val="00750277"/>
    <w:rPr>
      <w:rFonts w:ascii="Cambria" w:eastAsia="Times New Roman" w:hAnsi="Cambria" w:cs="Times New Roman"/>
      <w:b/>
      <w:bCs/>
      <w:color w:val="365F91"/>
      <w:sz w:val="28"/>
      <w:szCs w:val="28"/>
    </w:rPr>
  </w:style>
  <w:style w:type="character" w:customStyle="1" w:styleId="NormalWebChar">
    <w:name w:val="Normal (Web) Char"/>
    <w:link w:val="NormalWeb"/>
    <w:uiPriority w:val="99"/>
    <w:locked/>
    <w:rsid w:val="00E21DA1"/>
    <w:rPr>
      <w:rFonts w:ascii="Times New Roman" w:eastAsia="Times New Roman" w:hAnsi="Times New Roman"/>
      <w:sz w:val="24"/>
      <w:szCs w:val="24"/>
    </w:rPr>
  </w:style>
  <w:style w:type="character" w:styleId="Emphasis">
    <w:name w:val="Emphasis"/>
    <w:uiPriority w:val="20"/>
    <w:qFormat/>
    <w:rsid w:val="00166214"/>
    <w:rPr>
      <w:i/>
      <w:iCs/>
    </w:rPr>
  </w:style>
  <w:style w:type="paragraph" w:styleId="ListParagraph">
    <w:name w:val="List Paragraph"/>
    <w:aliases w:val="List Paragraph3,Ðoạn cDanh sách,Párrafo de lista1,N,liet k"/>
    <w:basedOn w:val="Normal"/>
    <w:uiPriority w:val="34"/>
    <w:qFormat/>
    <w:rsid w:val="00DC02A8"/>
    <w:pPr>
      <w:spacing w:before="0" w:line="240" w:lineRule="auto"/>
      <w:ind w:left="720" w:firstLine="0"/>
      <w:contextualSpacing/>
      <w:jc w:val="left"/>
    </w:pPr>
    <w:rPr>
      <w:sz w:val="24"/>
    </w:rPr>
  </w:style>
  <w:style w:type="paragraph" w:styleId="Caption">
    <w:name w:val="caption"/>
    <w:basedOn w:val="Normal"/>
    <w:next w:val="Normal"/>
    <w:qFormat/>
    <w:rsid w:val="00DA51A8"/>
    <w:pPr>
      <w:spacing w:before="0" w:line="240" w:lineRule="auto"/>
      <w:ind w:firstLine="0"/>
      <w:jc w:val="left"/>
    </w:pPr>
    <w:rPr>
      <w:b/>
      <w:bCs/>
      <w:sz w:val="20"/>
      <w:szCs w:val="20"/>
    </w:rPr>
  </w:style>
  <w:style w:type="table" w:styleId="TableGrid">
    <w:name w:val="Table Grid"/>
    <w:basedOn w:val="TableNormal"/>
    <w:uiPriority w:val="59"/>
    <w:rsid w:val="0066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B5DF6"/>
    <w:rPr>
      <w:rFonts w:ascii="Times New Roman" w:eastAsia="Times New Roman" w:hAnsi="Times New Roman"/>
      <w:sz w:val="28"/>
      <w:szCs w:val="28"/>
      <w:lang w:val="nl-NL"/>
    </w:rPr>
  </w:style>
  <w:style w:type="paragraph" w:customStyle="1" w:styleId="Normal2">
    <w:name w:val="Normal2"/>
    <w:basedOn w:val="Normal"/>
    <w:rsid w:val="009B25F1"/>
    <w:pPr>
      <w:spacing w:before="100" w:beforeAutospacing="1" w:after="100" w:afterAutospacing="1" w:line="240" w:lineRule="auto"/>
      <w:ind w:firstLine="0"/>
      <w:jc w:val="left"/>
    </w:pPr>
    <w:rPr>
      <w:sz w:val="24"/>
    </w:rPr>
  </w:style>
  <w:style w:type="character" w:customStyle="1" w:styleId="normalchar">
    <w:name w:val="normal__char"/>
    <w:basedOn w:val="DefaultParagraphFont"/>
    <w:rsid w:val="009B25F1"/>
  </w:style>
  <w:style w:type="character" w:styleId="CommentReference">
    <w:name w:val="annotation reference"/>
    <w:uiPriority w:val="99"/>
    <w:semiHidden/>
    <w:unhideWhenUsed/>
    <w:rsid w:val="008C529E"/>
    <w:rPr>
      <w:sz w:val="16"/>
      <w:szCs w:val="16"/>
    </w:rPr>
  </w:style>
  <w:style w:type="paragraph" w:styleId="CommentText">
    <w:name w:val="annotation text"/>
    <w:basedOn w:val="Normal"/>
    <w:link w:val="CommentTextChar"/>
    <w:uiPriority w:val="99"/>
    <w:unhideWhenUsed/>
    <w:rsid w:val="008C529E"/>
    <w:pPr>
      <w:spacing w:line="240" w:lineRule="auto"/>
    </w:pPr>
    <w:rPr>
      <w:sz w:val="20"/>
      <w:szCs w:val="20"/>
    </w:rPr>
  </w:style>
  <w:style w:type="character" w:customStyle="1" w:styleId="CommentTextChar">
    <w:name w:val="Comment Text Char"/>
    <w:link w:val="CommentText"/>
    <w:uiPriority w:val="99"/>
    <w:rsid w:val="008C529E"/>
    <w:rPr>
      <w:rFonts w:ascii="Times New Roman" w:eastAsia="Times New Roman" w:hAnsi="Times New Roman"/>
      <w:lang w:val="en-US" w:eastAsia="en-US"/>
    </w:rPr>
  </w:style>
  <w:style w:type="paragraph" w:styleId="CommentSubject">
    <w:name w:val="annotation subject"/>
    <w:basedOn w:val="CommentText"/>
    <w:next w:val="CommentText"/>
    <w:link w:val="CommentSubjectChar"/>
    <w:unhideWhenUsed/>
    <w:rsid w:val="008C529E"/>
    <w:rPr>
      <w:b/>
      <w:bCs/>
    </w:rPr>
  </w:style>
  <w:style w:type="character" w:customStyle="1" w:styleId="CommentSubjectChar">
    <w:name w:val="Comment Subject Char"/>
    <w:link w:val="CommentSubject"/>
    <w:rsid w:val="008C529E"/>
    <w:rPr>
      <w:rFonts w:ascii="Times New Roman" w:eastAsia="Times New Roman" w:hAnsi="Times New Roman"/>
      <w:b/>
      <w:bCs/>
      <w:lang w:val="en-US" w:eastAsia="en-US"/>
    </w:rPr>
  </w:style>
  <w:style w:type="paragraph" w:styleId="BodyText">
    <w:name w:val="Body Text"/>
    <w:basedOn w:val="Normal"/>
    <w:link w:val="BodyTextChar"/>
    <w:unhideWhenUsed/>
    <w:qFormat/>
    <w:rsid w:val="008A5ADE"/>
    <w:pPr>
      <w:spacing w:line="360" w:lineRule="auto"/>
      <w:ind w:firstLine="0"/>
    </w:pPr>
    <w:rPr>
      <w:szCs w:val="28"/>
      <w:lang w:val="x-none"/>
    </w:rPr>
  </w:style>
  <w:style w:type="character" w:customStyle="1" w:styleId="BodyTextChar">
    <w:name w:val="Body Text Char"/>
    <w:link w:val="BodyText"/>
    <w:rsid w:val="008A5ADE"/>
    <w:rPr>
      <w:rFonts w:ascii="Times New Roman" w:eastAsia="Times New Roman" w:hAnsi="Times New Roman"/>
      <w:sz w:val="28"/>
      <w:szCs w:val="28"/>
      <w:lang w:eastAsia="en-US"/>
    </w:rPr>
  </w:style>
  <w:style w:type="character" w:customStyle="1" w:styleId="table0020gridchar">
    <w:name w:val="table_0020grid__char"/>
    <w:basedOn w:val="DefaultParagraphFont"/>
    <w:rsid w:val="000A78A5"/>
  </w:style>
  <w:style w:type="paragraph" w:styleId="Revision">
    <w:name w:val="Revision"/>
    <w:hidden/>
    <w:uiPriority w:val="99"/>
    <w:semiHidden/>
    <w:rsid w:val="005823AE"/>
    <w:rPr>
      <w:rFonts w:ascii="Times New Roman" w:eastAsia="Times New Roman" w:hAnsi="Times New Roman"/>
      <w:sz w:val="28"/>
      <w:szCs w:val="24"/>
    </w:rPr>
  </w:style>
  <w:style w:type="paragraph" w:styleId="HTMLAddress">
    <w:name w:val="HTML Address"/>
    <w:basedOn w:val="Normal"/>
    <w:link w:val="HTMLAddressChar"/>
    <w:rsid w:val="0000010D"/>
    <w:pPr>
      <w:spacing w:before="0" w:line="240" w:lineRule="auto"/>
      <w:ind w:firstLine="0"/>
      <w:jc w:val="left"/>
    </w:pPr>
    <w:rPr>
      <w:i/>
      <w:iCs/>
      <w:sz w:val="24"/>
    </w:rPr>
  </w:style>
  <w:style w:type="character" w:customStyle="1" w:styleId="HTMLAddressChar">
    <w:name w:val="HTML Address Char"/>
    <w:link w:val="HTMLAddress"/>
    <w:rsid w:val="0000010D"/>
    <w:rPr>
      <w:rFonts w:ascii="Times New Roman" w:eastAsia="Times New Roman" w:hAnsi="Times New Roman"/>
      <w:i/>
      <w:iCs/>
      <w:sz w:val="24"/>
      <w:szCs w:val="24"/>
    </w:rPr>
  </w:style>
  <w:style w:type="paragraph" w:styleId="FootnoteText">
    <w:name w:val="footnote text"/>
    <w:basedOn w:val="Normal"/>
    <w:link w:val="FootnoteTextChar"/>
    <w:uiPriority w:val="99"/>
    <w:semiHidden/>
    <w:unhideWhenUsed/>
    <w:rsid w:val="00870B8B"/>
    <w:rPr>
      <w:sz w:val="20"/>
      <w:szCs w:val="20"/>
    </w:rPr>
  </w:style>
  <w:style w:type="character" w:customStyle="1" w:styleId="FootnoteTextChar">
    <w:name w:val="Footnote Text Char"/>
    <w:link w:val="FootnoteText"/>
    <w:uiPriority w:val="99"/>
    <w:semiHidden/>
    <w:rsid w:val="00870B8B"/>
    <w:rPr>
      <w:rFonts w:ascii="Times New Roman" w:eastAsia="Times New Roman" w:hAnsi="Times New Roman"/>
    </w:rPr>
  </w:style>
  <w:style w:type="character" w:styleId="FootnoteReference">
    <w:name w:val="footnote reference"/>
    <w:uiPriority w:val="99"/>
    <w:semiHidden/>
    <w:unhideWhenUsed/>
    <w:rsid w:val="00870B8B"/>
    <w:rPr>
      <w:vertAlign w:val="superscript"/>
    </w:rPr>
  </w:style>
  <w:style w:type="character" w:customStyle="1" w:styleId="Heading2Char">
    <w:name w:val="Heading 2 Char"/>
    <w:link w:val="Heading2"/>
    <w:uiPriority w:val="9"/>
    <w:semiHidden/>
    <w:rsid w:val="00D554B0"/>
    <w:rPr>
      <w:rFonts w:ascii="Calibri Light" w:eastAsia="Times New Roman" w:hAnsi="Calibri Light" w:cs="Times New Roman"/>
      <w:b/>
      <w:bCs/>
      <w:i/>
      <w:iCs/>
      <w:sz w:val="28"/>
      <w:szCs w:val="28"/>
    </w:rPr>
  </w:style>
  <w:style w:type="paragraph" w:styleId="BodyTextIndent">
    <w:name w:val="Body Text Indent"/>
    <w:basedOn w:val="Normal"/>
    <w:link w:val="BodyTextIndentChar"/>
    <w:uiPriority w:val="99"/>
    <w:semiHidden/>
    <w:unhideWhenUsed/>
    <w:rsid w:val="003A4850"/>
    <w:pPr>
      <w:spacing w:after="120"/>
      <w:ind w:left="360"/>
    </w:pPr>
  </w:style>
  <w:style w:type="character" w:customStyle="1" w:styleId="BodyTextIndentChar">
    <w:name w:val="Body Text Indent Char"/>
    <w:link w:val="BodyTextIndent"/>
    <w:uiPriority w:val="99"/>
    <w:semiHidden/>
    <w:rsid w:val="003A4850"/>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0796">
      <w:bodyDiv w:val="1"/>
      <w:marLeft w:val="0"/>
      <w:marRight w:val="0"/>
      <w:marTop w:val="0"/>
      <w:marBottom w:val="0"/>
      <w:divBdr>
        <w:top w:val="none" w:sz="0" w:space="0" w:color="auto"/>
        <w:left w:val="none" w:sz="0" w:space="0" w:color="auto"/>
        <w:bottom w:val="none" w:sz="0" w:space="0" w:color="auto"/>
        <w:right w:val="none" w:sz="0" w:space="0" w:color="auto"/>
      </w:divBdr>
    </w:div>
    <w:div w:id="55015036">
      <w:bodyDiv w:val="1"/>
      <w:marLeft w:val="0"/>
      <w:marRight w:val="0"/>
      <w:marTop w:val="0"/>
      <w:marBottom w:val="0"/>
      <w:divBdr>
        <w:top w:val="none" w:sz="0" w:space="0" w:color="auto"/>
        <w:left w:val="none" w:sz="0" w:space="0" w:color="auto"/>
        <w:bottom w:val="none" w:sz="0" w:space="0" w:color="auto"/>
        <w:right w:val="none" w:sz="0" w:space="0" w:color="auto"/>
      </w:divBdr>
    </w:div>
    <w:div w:id="66150203">
      <w:bodyDiv w:val="1"/>
      <w:marLeft w:val="0"/>
      <w:marRight w:val="0"/>
      <w:marTop w:val="0"/>
      <w:marBottom w:val="0"/>
      <w:divBdr>
        <w:top w:val="none" w:sz="0" w:space="0" w:color="auto"/>
        <w:left w:val="none" w:sz="0" w:space="0" w:color="auto"/>
        <w:bottom w:val="none" w:sz="0" w:space="0" w:color="auto"/>
        <w:right w:val="none" w:sz="0" w:space="0" w:color="auto"/>
      </w:divBdr>
    </w:div>
    <w:div w:id="100296644">
      <w:bodyDiv w:val="1"/>
      <w:marLeft w:val="0"/>
      <w:marRight w:val="0"/>
      <w:marTop w:val="0"/>
      <w:marBottom w:val="0"/>
      <w:divBdr>
        <w:top w:val="none" w:sz="0" w:space="0" w:color="auto"/>
        <w:left w:val="none" w:sz="0" w:space="0" w:color="auto"/>
        <w:bottom w:val="none" w:sz="0" w:space="0" w:color="auto"/>
        <w:right w:val="none" w:sz="0" w:space="0" w:color="auto"/>
      </w:divBdr>
    </w:div>
    <w:div w:id="119954151">
      <w:bodyDiv w:val="1"/>
      <w:marLeft w:val="0"/>
      <w:marRight w:val="0"/>
      <w:marTop w:val="0"/>
      <w:marBottom w:val="0"/>
      <w:divBdr>
        <w:top w:val="none" w:sz="0" w:space="0" w:color="auto"/>
        <w:left w:val="none" w:sz="0" w:space="0" w:color="auto"/>
        <w:bottom w:val="none" w:sz="0" w:space="0" w:color="auto"/>
        <w:right w:val="none" w:sz="0" w:space="0" w:color="auto"/>
      </w:divBdr>
    </w:div>
    <w:div w:id="121386564">
      <w:bodyDiv w:val="1"/>
      <w:marLeft w:val="0"/>
      <w:marRight w:val="0"/>
      <w:marTop w:val="0"/>
      <w:marBottom w:val="0"/>
      <w:divBdr>
        <w:top w:val="none" w:sz="0" w:space="0" w:color="auto"/>
        <w:left w:val="none" w:sz="0" w:space="0" w:color="auto"/>
        <w:bottom w:val="none" w:sz="0" w:space="0" w:color="auto"/>
        <w:right w:val="none" w:sz="0" w:space="0" w:color="auto"/>
      </w:divBdr>
    </w:div>
    <w:div w:id="150752910">
      <w:bodyDiv w:val="1"/>
      <w:marLeft w:val="0"/>
      <w:marRight w:val="0"/>
      <w:marTop w:val="0"/>
      <w:marBottom w:val="0"/>
      <w:divBdr>
        <w:top w:val="none" w:sz="0" w:space="0" w:color="auto"/>
        <w:left w:val="none" w:sz="0" w:space="0" w:color="auto"/>
        <w:bottom w:val="none" w:sz="0" w:space="0" w:color="auto"/>
        <w:right w:val="none" w:sz="0" w:space="0" w:color="auto"/>
      </w:divBdr>
    </w:div>
    <w:div w:id="173804779">
      <w:bodyDiv w:val="1"/>
      <w:marLeft w:val="0"/>
      <w:marRight w:val="0"/>
      <w:marTop w:val="0"/>
      <w:marBottom w:val="0"/>
      <w:divBdr>
        <w:top w:val="none" w:sz="0" w:space="0" w:color="auto"/>
        <w:left w:val="none" w:sz="0" w:space="0" w:color="auto"/>
        <w:bottom w:val="none" w:sz="0" w:space="0" w:color="auto"/>
        <w:right w:val="none" w:sz="0" w:space="0" w:color="auto"/>
      </w:divBdr>
    </w:div>
    <w:div w:id="204029854">
      <w:bodyDiv w:val="1"/>
      <w:marLeft w:val="0"/>
      <w:marRight w:val="0"/>
      <w:marTop w:val="0"/>
      <w:marBottom w:val="0"/>
      <w:divBdr>
        <w:top w:val="none" w:sz="0" w:space="0" w:color="auto"/>
        <w:left w:val="none" w:sz="0" w:space="0" w:color="auto"/>
        <w:bottom w:val="none" w:sz="0" w:space="0" w:color="auto"/>
        <w:right w:val="none" w:sz="0" w:space="0" w:color="auto"/>
      </w:divBdr>
    </w:div>
    <w:div w:id="210728699">
      <w:bodyDiv w:val="1"/>
      <w:marLeft w:val="0"/>
      <w:marRight w:val="0"/>
      <w:marTop w:val="0"/>
      <w:marBottom w:val="0"/>
      <w:divBdr>
        <w:top w:val="none" w:sz="0" w:space="0" w:color="auto"/>
        <w:left w:val="none" w:sz="0" w:space="0" w:color="auto"/>
        <w:bottom w:val="none" w:sz="0" w:space="0" w:color="auto"/>
        <w:right w:val="none" w:sz="0" w:space="0" w:color="auto"/>
      </w:divBdr>
    </w:div>
    <w:div w:id="216285580">
      <w:bodyDiv w:val="1"/>
      <w:marLeft w:val="0"/>
      <w:marRight w:val="0"/>
      <w:marTop w:val="0"/>
      <w:marBottom w:val="0"/>
      <w:divBdr>
        <w:top w:val="none" w:sz="0" w:space="0" w:color="auto"/>
        <w:left w:val="none" w:sz="0" w:space="0" w:color="auto"/>
        <w:bottom w:val="none" w:sz="0" w:space="0" w:color="auto"/>
        <w:right w:val="none" w:sz="0" w:space="0" w:color="auto"/>
      </w:divBdr>
    </w:div>
    <w:div w:id="233973911">
      <w:bodyDiv w:val="1"/>
      <w:marLeft w:val="0"/>
      <w:marRight w:val="0"/>
      <w:marTop w:val="0"/>
      <w:marBottom w:val="0"/>
      <w:divBdr>
        <w:top w:val="none" w:sz="0" w:space="0" w:color="auto"/>
        <w:left w:val="none" w:sz="0" w:space="0" w:color="auto"/>
        <w:bottom w:val="none" w:sz="0" w:space="0" w:color="auto"/>
        <w:right w:val="none" w:sz="0" w:space="0" w:color="auto"/>
      </w:divBdr>
    </w:div>
    <w:div w:id="243882766">
      <w:bodyDiv w:val="1"/>
      <w:marLeft w:val="0"/>
      <w:marRight w:val="0"/>
      <w:marTop w:val="0"/>
      <w:marBottom w:val="0"/>
      <w:divBdr>
        <w:top w:val="none" w:sz="0" w:space="0" w:color="auto"/>
        <w:left w:val="none" w:sz="0" w:space="0" w:color="auto"/>
        <w:bottom w:val="none" w:sz="0" w:space="0" w:color="auto"/>
        <w:right w:val="none" w:sz="0" w:space="0" w:color="auto"/>
      </w:divBdr>
    </w:div>
    <w:div w:id="269826082">
      <w:bodyDiv w:val="1"/>
      <w:marLeft w:val="0"/>
      <w:marRight w:val="0"/>
      <w:marTop w:val="0"/>
      <w:marBottom w:val="0"/>
      <w:divBdr>
        <w:top w:val="none" w:sz="0" w:space="0" w:color="auto"/>
        <w:left w:val="none" w:sz="0" w:space="0" w:color="auto"/>
        <w:bottom w:val="none" w:sz="0" w:space="0" w:color="auto"/>
        <w:right w:val="none" w:sz="0" w:space="0" w:color="auto"/>
      </w:divBdr>
    </w:div>
    <w:div w:id="272128209">
      <w:bodyDiv w:val="1"/>
      <w:marLeft w:val="0"/>
      <w:marRight w:val="0"/>
      <w:marTop w:val="0"/>
      <w:marBottom w:val="0"/>
      <w:divBdr>
        <w:top w:val="none" w:sz="0" w:space="0" w:color="auto"/>
        <w:left w:val="none" w:sz="0" w:space="0" w:color="auto"/>
        <w:bottom w:val="none" w:sz="0" w:space="0" w:color="auto"/>
        <w:right w:val="none" w:sz="0" w:space="0" w:color="auto"/>
      </w:divBdr>
    </w:div>
    <w:div w:id="272595958">
      <w:bodyDiv w:val="1"/>
      <w:marLeft w:val="0"/>
      <w:marRight w:val="0"/>
      <w:marTop w:val="0"/>
      <w:marBottom w:val="0"/>
      <w:divBdr>
        <w:top w:val="none" w:sz="0" w:space="0" w:color="auto"/>
        <w:left w:val="none" w:sz="0" w:space="0" w:color="auto"/>
        <w:bottom w:val="none" w:sz="0" w:space="0" w:color="auto"/>
        <w:right w:val="none" w:sz="0" w:space="0" w:color="auto"/>
      </w:divBdr>
    </w:div>
    <w:div w:id="285477127">
      <w:bodyDiv w:val="1"/>
      <w:marLeft w:val="0"/>
      <w:marRight w:val="0"/>
      <w:marTop w:val="0"/>
      <w:marBottom w:val="0"/>
      <w:divBdr>
        <w:top w:val="none" w:sz="0" w:space="0" w:color="auto"/>
        <w:left w:val="none" w:sz="0" w:space="0" w:color="auto"/>
        <w:bottom w:val="none" w:sz="0" w:space="0" w:color="auto"/>
        <w:right w:val="none" w:sz="0" w:space="0" w:color="auto"/>
      </w:divBdr>
    </w:div>
    <w:div w:id="308633429">
      <w:bodyDiv w:val="1"/>
      <w:marLeft w:val="0"/>
      <w:marRight w:val="0"/>
      <w:marTop w:val="0"/>
      <w:marBottom w:val="0"/>
      <w:divBdr>
        <w:top w:val="none" w:sz="0" w:space="0" w:color="auto"/>
        <w:left w:val="none" w:sz="0" w:space="0" w:color="auto"/>
        <w:bottom w:val="none" w:sz="0" w:space="0" w:color="auto"/>
        <w:right w:val="none" w:sz="0" w:space="0" w:color="auto"/>
      </w:divBdr>
    </w:div>
    <w:div w:id="316032405">
      <w:bodyDiv w:val="1"/>
      <w:marLeft w:val="0"/>
      <w:marRight w:val="0"/>
      <w:marTop w:val="0"/>
      <w:marBottom w:val="0"/>
      <w:divBdr>
        <w:top w:val="none" w:sz="0" w:space="0" w:color="auto"/>
        <w:left w:val="none" w:sz="0" w:space="0" w:color="auto"/>
        <w:bottom w:val="none" w:sz="0" w:space="0" w:color="auto"/>
        <w:right w:val="none" w:sz="0" w:space="0" w:color="auto"/>
      </w:divBdr>
    </w:div>
    <w:div w:id="355231664">
      <w:bodyDiv w:val="1"/>
      <w:marLeft w:val="0"/>
      <w:marRight w:val="0"/>
      <w:marTop w:val="0"/>
      <w:marBottom w:val="0"/>
      <w:divBdr>
        <w:top w:val="none" w:sz="0" w:space="0" w:color="auto"/>
        <w:left w:val="none" w:sz="0" w:space="0" w:color="auto"/>
        <w:bottom w:val="none" w:sz="0" w:space="0" w:color="auto"/>
        <w:right w:val="none" w:sz="0" w:space="0" w:color="auto"/>
      </w:divBdr>
    </w:div>
    <w:div w:id="358163432">
      <w:bodyDiv w:val="1"/>
      <w:marLeft w:val="0"/>
      <w:marRight w:val="0"/>
      <w:marTop w:val="0"/>
      <w:marBottom w:val="0"/>
      <w:divBdr>
        <w:top w:val="none" w:sz="0" w:space="0" w:color="auto"/>
        <w:left w:val="none" w:sz="0" w:space="0" w:color="auto"/>
        <w:bottom w:val="none" w:sz="0" w:space="0" w:color="auto"/>
        <w:right w:val="none" w:sz="0" w:space="0" w:color="auto"/>
      </w:divBdr>
    </w:div>
    <w:div w:id="381055514">
      <w:bodyDiv w:val="1"/>
      <w:marLeft w:val="0"/>
      <w:marRight w:val="0"/>
      <w:marTop w:val="0"/>
      <w:marBottom w:val="0"/>
      <w:divBdr>
        <w:top w:val="none" w:sz="0" w:space="0" w:color="auto"/>
        <w:left w:val="none" w:sz="0" w:space="0" w:color="auto"/>
        <w:bottom w:val="none" w:sz="0" w:space="0" w:color="auto"/>
        <w:right w:val="none" w:sz="0" w:space="0" w:color="auto"/>
      </w:divBdr>
    </w:div>
    <w:div w:id="388185509">
      <w:bodyDiv w:val="1"/>
      <w:marLeft w:val="0"/>
      <w:marRight w:val="0"/>
      <w:marTop w:val="0"/>
      <w:marBottom w:val="0"/>
      <w:divBdr>
        <w:top w:val="none" w:sz="0" w:space="0" w:color="auto"/>
        <w:left w:val="none" w:sz="0" w:space="0" w:color="auto"/>
        <w:bottom w:val="none" w:sz="0" w:space="0" w:color="auto"/>
        <w:right w:val="none" w:sz="0" w:space="0" w:color="auto"/>
      </w:divBdr>
    </w:div>
    <w:div w:id="395208819">
      <w:bodyDiv w:val="1"/>
      <w:marLeft w:val="0"/>
      <w:marRight w:val="0"/>
      <w:marTop w:val="0"/>
      <w:marBottom w:val="0"/>
      <w:divBdr>
        <w:top w:val="none" w:sz="0" w:space="0" w:color="auto"/>
        <w:left w:val="none" w:sz="0" w:space="0" w:color="auto"/>
        <w:bottom w:val="none" w:sz="0" w:space="0" w:color="auto"/>
        <w:right w:val="none" w:sz="0" w:space="0" w:color="auto"/>
      </w:divBdr>
    </w:div>
    <w:div w:id="413403526">
      <w:bodyDiv w:val="1"/>
      <w:marLeft w:val="0"/>
      <w:marRight w:val="0"/>
      <w:marTop w:val="0"/>
      <w:marBottom w:val="0"/>
      <w:divBdr>
        <w:top w:val="none" w:sz="0" w:space="0" w:color="auto"/>
        <w:left w:val="none" w:sz="0" w:space="0" w:color="auto"/>
        <w:bottom w:val="none" w:sz="0" w:space="0" w:color="auto"/>
        <w:right w:val="none" w:sz="0" w:space="0" w:color="auto"/>
      </w:divBdr>
    </w:div>
    <w:div w:id="436757369">
      <w:bodyDiv w:val="1"/>
      <w:marLeft w:val="0"/>
      <w:marRight w:val="0"/>
      <w:marTop w:val="0"/>
      <w:marBottom w:val="0"/>
      <w:divBdr>
        <w:top w:val="none" w:sz="0" w:space="0" w:color="auto"/>
        <w:left w:val="none" w:sz="0" w:space="0" w:color="auto"/>
        <w:bottom w:val="none" w:sz="0" w:space="0" w:color="auto"/>
        <w:right w:val="none" w:sz="0" w:space="0" w:color="auto"/>
      </w:divBdr>
    </w:div>
    <w:div w:id="449011988">
      <w:bodyDiv w:val="1"/>
      <w:marLeft w:val="0"/>
      <w:marRight w:val="0"/>
      <w:marTop w:val="0"/>
      <w:marBottom w:val="0"/>
      <w:divBdr>
        <w:top w:val="none" w:sz="0" w:space="0" w:color="auto"/>
        <w:left w:val="none" w:sz="0" w:space="0" w:color="auto"/>
        <w:bottom w:val="none" w:sz="0" w:space="0" w:color="auto"/>
        <w:right w:val="none" w:sz="0" w:space="0" w:color="auto"/>
      </w:divBdr>
    </w:div>
    <w:div w:id="465318210">
      <w:bodyDiv w:val="1"/>
      <w:marLeft w:val="0"/>
      <w:marRight w:val="0"/>
      <w:marTop w:val="0"/>
      <w:marBottom w:val="0"/>
      <w:divBdr>
        <w:top w:val="none" w:sz="0" w:space="0" w:color="auto"/>
        <w:left w:val="none" w:sz="0" w:space="0" w:color="auto"/>
        <w:bottom w:val="none" w:sz="0" w:space="0" w:color="auto"/>
        <w:right w:val="none" w:sz="0" w:space="0" w:color="auto"/>
      </w:divBdr>
    </w:div>
    <w:div w:id="469442696">
      <w:bodyDiv w:val="1"/>
      <w:marLeft w:val="0"/>
      <w:marRight w:val="0"/>
      <w:marTop w:val="0"/>
      <w:marBottom w:val="0"/>
      <w:divBdr>
        <w:top w:val="none" w:sz="0" w:space="0" w:color="auto"/>
        <w:left w:val="none" w:sz="0" w:space="0" w:color="auto"/>
        <w:bottom w:val="none" w:sz="0" w:space="0" w:color="auto"/>
        <w:right w:val="none" w:sz="0" w:space="0" w:color="auto"/>
      </w:divBdr>
    </w:div>
    <w:div w:id="474686380">
      <w:bodyDiv w:val="1"/>
      <w:marLeft w:val="0"/>
      <w:marRight w:val="0"/>
      <w:marTop w:val="0"/>
      <w:marBottom w:val="0"/>
      <w:divBdr>
        <w:top w:val="none" w:sz="0" w:space="0" w:color="auto"/>
        <w:left w:val="none" w:sz="0" w:space="0" w:color="auto"/>
        <w:bottom w:val="none" w:sz="0" w:space="0" w:color="auto"/>
        <w:right w:val="none" w:sz="0" w:space="0" w:color="auto"/>
      </w:divBdr>
    </w:div>
    <w:div w:id="498230518">
      <w:bodyDiv w:val="1"/>
      <w:marLeft w:val="0"/>
      <w:marRight w:val="0"/>
      <w:marTop w:val="0"/>
      <w:marBottom w:val="0"/>
      <w:divBdr>
        <w:top w:val="none" w:sz="0" w:space="0" w:color="auto"/>
        <w:left w:val="none" w:sz="0" w:space="0" w:color="auto"/>
        <w:bottom w:val="none" w:sz="0" w:space="0" w:color="auto"/>
        <w:right w:val="none" w:sz="0" w:space="0" w:color="auto"/>
      </w:divBdr>
    </w:div>
    <w:div w:id="510224456">
      <w:bodyDiv w:val="1"/>
      <w:marLeft w:val="0"/>
      <w:marRight w:val="0"/>
      <w:marTop w:val="0"/>
      <w:marBottom w:val="0"/>
      <w:divBdr>
        <w:top w:val="none" w:sz="0" w:space="0" w:color="auto"/>
        <w:left w:val="none" w:sz="0" w:space="0" w:color="auto"/>
        <w:bottom w:val="none" w:sz="0" w:space="0" w:color="auto"/>
        <w:right w:val="none" w:sz="0" w:space="0" w:color="auto"/>
      </w:divBdr>
    </w:div>
    <w:div w:id="518276370">
      <w:bodyDiv w:val="1"/>
      <w:marLeft w:val="0"/>
      <w:marRight w:val="0"/>
      <w:marTop w:val="0"/>
      <w:marBottom w:val="0"/>
      <w:divBdr>
        <w:top w:val="none" w:sz="0" w:space="0" w:color="auto"/>
        <w:left w:val="none" w:sz="0" w:space="0" w:color="auto"/>
        <w:bottom w:val="none" w:sz="0" w:space="0" w:color="auto"/>
        <w:right w:val="none" w:sz="0" w:space="0" w:color="auto"/>
      </w:divBdr>
    </w:div>
    <w:div w:id="519508852">
      <w:bodyDiv w:val="1"/>
      <w:marLeft w:val="0"/>
      <w:marRight w:val="0"/>
      <w:marTop w:val="0"/>
      <w:marBottom w:val="0"/>
      <w:divBdr>
        <w:top w:val="none" w:sz="0" w:space="0" w:color="auto"/>
        <w:left w:val="none" w:sz="0" w:space="0" w:color="auto"/>
        <w:bottom w:val="none" w:sz="0" w:space="0" w:color="auto"/>
        <w:right w:val="none" w:sz="0" w:space="0" w:color="auto"/>
      </w:divBdr>
    </w:div>
    <w:div w:id="524834263">
      <w:bodyDiv w:val="1"/>
      <w:marLeft w:val="0"/>
      <w:marRight w:val="0"/>
      <w:marTop w:val="0"/>
      <w:marBottom w:val="0"/>
      <w:divBdr>
        <w:top w:val="none" w:sz="0" w:space="0" w:color="auto"/>
        <w:left w:val="none" w:sz="0" w:space="0" w:color="auto"/>
        <w:bottom w:val="none" w:sz="0" w:space="0" w:color="auto"/>
        <w:right w:val="none" w:sz="0" w:space="0" w:color="auto"/>
      </w:divBdr>
    </w:div>
    <w:div w:id="539126671">
      <w:bodyDiv w:val="1"/>
      <w:marLeft w:val="0"/>
      <w:marRight w:val="0"/>
      <w:marTop w:val="0"/>
      <w:marBottom w:val="0"/>
      <w:divBdr>
        <w:top w:val="none" w:sz="0" w:space="0" w:color="auto"/>
        <w:left w:val="none" w:sz="0" w:space="0" w:color="auto"/>
        <w:bottom w:val="none" w:sz="0" w:space="0" w:color="auto"/>
        <w:right w:val="none" w:sz="0" w:space="0" w:color="auto"/>
      </w:divBdr>
    </w:div>
    <w:div w:id="597492646">
      <w:bodyDiv w:val="1"/>
      <w:marLeft w:val="0"/>
      <w:marRight w:val="0"/>
      <w:marTop w:val="0"/>
      <w:marBottom w:val="0"/>
      <w:divBdr>
        <w:top w:val="none" w:sz="0" w:space="0" w:color="auto"/>
        <w:left w:val="none" w:sz="0" w:space="0" w:color="auto"/>
        <w:bottom w:val="none" w:sz="0" w:space="0" w:color="auto"/>
        <w:right w:val="none" w:sz="0" w:space="0" w:color="auto"/>
      </w:divBdr>
    </w:div>
    <w:div w:id="653097311">
      <w:bodyDiv w:val="1"/>
      <w:marLeft w:val="0"/>
      <w:marRight w:val="0"/>
      <w:marTop w:val="0"/>
      <w:marBottom w:val="0"/>
      <w:divBdr>
        <w:top w:val="none" w:sz="0" w:space="0" w:color="auto"/>
        <w:left w:val="none" w:sz="0" w:space="0" w:color="auto"/>
        <w:bottom w:val="none" w:sz="0" w:space="0" w:color="auto"/>
        <w:right w:val="none" w:sz="0" w:space="0" w:color="auto"/>
      </w:divBdr>
    </w:div>
    <w:div w:id="670448388">
      <w:bodyDiv w:val="1"/>
      <w:marLeft w:val="0"/>
      <w:marRight w:val="0"/>
      <w:marTop w:val="0"/>
      <w:marBottom w:val="0"/>
      <w:divBdr>
        <w:top w:val="none" w:sz="0" w:space="0" w:color="auto"/>
        <w:left w:val="none" w:sz="0" w:space="0" w:color="auto"/>
        <w:bottom w:val="none" w:sz="0" w:space="0" w:color="auto"/>
        <w:right w:val="none" w:sz="0" w:space="0" w:color="auto"/>
      </w:divBdr>
    </w:div>
    <w:div w:id="673456944">
      <w:bodyDiv w:val="1"/>
      <w:marLeft w:val="0"/>
      <w:marRight w:val="0"/>
      <w:marTop w:val="0"/>
      <w:marBottom w:val="0"/>
      <w:divBdr>
        <w:top w:val="none" w:sz="0" w:space="0" w:color="auto"/>
        <w:left w:val="none" w:sz="0" w:space="0" w:color="auto"/>
        <w:bottom w:val="none" w:sz="0" w:space="0" w:color="auto"/>
        <w:right w:val="none" w:sz="0" w:space="0" w:color="auto"/>
      </w:divBdr>
    </w:div>
    <w:div w:id="676225570">
      <w:bodyDiv w:val="1"/>
      <w:marLeft w:val="0"/>
      <w:marRight w:val="0"/>
      <w:marTop w:val="0"/>
      <w:marBottom w:val="0"/>
      <w:divBdr>
        <w:top w:val="none" w:sz="0" w:space="0" w:color="auto"/>
        <w:left w:val="none" w:sz="0" w:space="0" w:color="auto"/>
        <w:bottom w:val="none" w:sz="0" w:space="0" w:color="auto"/>
        <w:right w:val="none" w:sz="0" w:space="0" w:color="auto"/>
      </w:divBdr>
    </w:div>
    <w:div w:id="679813711">
      <w:bodyDiv w:val="1"/>
      <w:marLeft w:val="0"/>
      <w:marRight w:val="0"/>
      <w:marTop w:val="0"/>
      <w:marBottom w:val="0"/>
      <w:divBdr>
        <w:top w:val="none" w:sz="0" w:space="0" w:color="auto"/>
        <w:left w:val="none" w:sz="0" w:space="0" w:color="auto"/>
        <w:bottom w:val="none" w:sz="0" w:space="0" w:color="auto"/>
        <w:right w:val="none" w:sz="0" w:space="0" w:color="auto"/>
      </w:divBdr>
    </w:div>
    <w:div w:id="686175574">
      <w:bodyDiv w:val="1"/>
      <w:marLeft w:val="0"/>
      <w:marRight w:val="0"/>
      <w:marTop w:val="0"/>
      <w:marBottom w:val="0"/>
      <w:divBdr>
        <w:top w:val="none" w:sz="0" w:space="0" w:color="auto"/>
        <w:left w:val="none" w:sz="0" w:space="0" w:color="auto"/>
        <w:bottom w:val="none" w:sz="0" w:space="0" w:color="auto"/>
        <w:right w:val="none" w:sz="0" w:space="0" w:color="auto"/>
      </w:divBdr>
    </w:div>
    <w:div w:id="701563923">
      <w:bodyDiv w:val="1"/>
      <w:marLeft w:val="0"/>
      <w:marRight w:val="0"/>
      <w:marTop w:val="0"/>
      <w:marBottom w:val="0"/>
      <w:divBdr>
        <w:top w:val="none" w:sz="0" w:space="0" w:color="auto"/>
        <w:left w:val="none" w:sz="0" w:space="0" w:color="auto"/>
        <w:bottom w:val="none" w:sz="0" w:space="0" w:color="auto"/>
        <w:right w:val="none" w:sz="0" w:space="0" w:color="auto"/>
      </w:divBdr>
    </w:div>
    <w:div w:id="712659312">
      <w:bodyDiv w:val="1"/>
      <w:marLeft w:val="0"/>
      <w:marRight w:val="0"/>
      <w:marTop w:val="0"/>
      <w:marBottom w:val="0"/>
      <w:divBdr>
        <w:top w:val="none" w:sz="0" w:space="0" w:color="auto"/>
        <w:left w:val="none" w:sz="0" w:space="0" w:color="auto"/>
        <w:bottom w:val="none" w:sz="0" w:space="0" w:color="auto"/>
        <w:right w:val="none" w:sz="0" w:space="0" w:color="auto"/>
      </w:divBdr>
    </w:div>
    <w:div w:id="718364761">
      <w:bodyDiv w:val="1"/>
      <w:marLeft w:val="0"/>
      <w:marRight w:val="0"/>
      <w:marTop w:val="0"/>
      <w:marBottom w:val="0"/>
      <w:divBdr>
        <w:top w:val="none" w:sz="0" w:space="0" w:color="auto"/>
        <w:left w:val="none" w:sz="0" w:space="0" w:color="auto"/>
        <w:bottom w:val="none" w:sz="0" w:space="0" w:color="auto"/>
        <w:right w:val="none" w:sz="0" w:space="0" w:color="auto"/>
      </w:divBdr>
    </w:div>
    <w:div w:id="732855169">
      <w:bodyDiv w:val="1"/>
      <w:marLeft w:val="0"/>
      <w:marRight w:val="0"/>
      <w:marTop w:val="0"/>
      <w:marBottom w:val="0"/>
      <w:divBdr>
        <w:top w:val="none" w:sz="0" w:space="0" w:color="auto"/>
        <w:left w:val="none" w:sz="0" w:space="0" w:color="auto"/>
        <w:bottom w:val="none" w:sz="0" w:space="0" w:color="auto"/>
        <w:right w:val="none" w:sz="0" w:space="0" w:color="auto"/>
      </w:divBdr>
    </w:div>
    <w:div w:id="779447139">
      <w:bodyDiv w:val="1"/>
      <w:marLeft w:val="0"/>
      <w:marRight w:val="0"/>
      <w:marTop w:val="0"/>
      <w:marBottom w:val="0"/>
      <w:divBdr>
        <w:top w:val="none" w:sz="0" w:space="0" w:color="auto"/>
        <w:left w:val="none" w:sz="0" w:space="0" w:color="auto"/>
        <w:bottom w:val="none" w:sz="0" w:space="0" w:color="auto"/>
        <w:right w:val="none" w:sz="0" w:space="0" w:color="auto"/>
      </w:divBdr>
    </w:div>
    <w:div w:id="783765320">
      <w:bodyDiv w:val="1"/>
      <w:marLeft w:val="0"/>
      <w:marRight w:val="0"/>
      <w:marTop w:val="0"/>
      <w:marBottom w:val="0"/>
      <w:divBdr>
        <w:top w:val="none" w:sz="0" w:space="0" w:color="auto"/>
        <w:left w:val="none" w:sz="0" w:space="0" w:color="auto"/>
        <w:bottom w:val="none" w:sz="0" w:space="0" w:color="auto"/>
        <w:right w:val="none" w:sz="0" w:space="0" w:color="auto"/>
      </w:divBdr>
    </w:div>
    <w:div w:id="784083907">
      <w:bodyDiv w:val="1"/>
      <w:marLeft w:val="0"/>
      <w:marRight w:val="0"/>
      <w:marTop w:val="0"/>
      <w:marBottom w:val="0"/>
      <w:divBdr>
        <w:top w:val="none" w:sz="0" w:space="0" w:color="auto"/>
        <w:left w:val="none" w:sz="0" w:space="0" w:color="auto"/>
        <w:bottom w:val="none" w:sz="0" w:space="0" w:color="auto"/>
        <w:right w:val="none" w:sz="0" w:space="0" w:color="auto"/>
      </w:divBdr>
    </w:div>
    <w:div w:id="789933453">
      <w:bodyDiv w:val="1"/>
      <w:marLeft w:val="0"/>
      <w:marRight w:val="0"/>
      <w:marTop w:val="0"/>
      <w:marBottom w:val="0"/>
      <w:divBdr>
        <w:top w:val="none" w:sz="0" w:space="0" w:color="auto"/>
        <w:left w:val="none" w:sz="0" w:space="0" w:color="auto"/>
        <w:bottom w:val="none" w:sz="0" w:space="0" w:color="auto"/>
        <w:right w:val="none" w:sz="0" w:space="0" w:color="auto"/>
      </w:divBdr>
    </w:div>
    <w:div w:id="800001749">
      <w:bodyDiv w:val="1"/>
      <w:marLeft w:val="0"/>
      <w:marRight w:val="0"/>
      <w:marTop w:val="0"/>
      <w:marBottom w:val="0"/>
      <w:divBdr>
        <w:top w:val="none" w:sz="0" w:space="0" w:color="auto"/>
        <w:left w:val="none" w:sz="0" w:space="0" w:color="auto"/>
        <w:bottom w:val="none" w:sz="0" w:space="0" w:color="auto"/>
        <w:right w:val="none" w:sz="0" w:space="0" w:color="auto"/>
      </w:divBdr>
    </w:div>
    <w:div w:id="817264804">
      <w:bodyDiv w:val="1"/>
      <w:marLeft w:val="0"/>
      <w:marRight w:val="0"/>
      <w:marTop w:val="0"/>
      <w:marBottom w:val="0"/>
      <w:divBdr>
        <w:top w:val="none" w:sz="0" w:space="0" w:color="auto"/>
        <w:left w:val="none" w:sz="0" w:space="0" w:color="auto"/>
        <w:bottom w:val="none" w:sz="0" w:space="0" w:color="auto"/>
        <w:right w:val="none" w:sz="0" w:space="0" w:color="auto"/>
      </w:divBdr>
    </w:div>
    <w:div w:id="863985348">
      <w:bodyDiv w:val="1"/>
      <w:marLeft w:val="0"/>
      <w:marRight w:val="0"/>
      <w:marTop w:val="0"/>
      <w:marBottom w:val="0"/>
      <w:divBdr>
        <w:top w:val="none" w:sz="0" w:space="0" w:color="auto"/>
        <w:left w:val="none" w:sz="0" w:space="0" w:color="auto"/>
        <w:bottom w:val="none" w:sz="0" w:space="0" w:color="auto"/>
        <w:right w:val="none" w:sz="0" w:space="0" w:color="auto"/>
      </w:divBdr>
    </w:div>
    <w:div w:id="915477602">
      <w:bodyDiv w:val="1"/>
      <w:marLeft w:val="0"/>
      <w:marRight w:val="0"/>
      <w:marTop w:val="0"/>
      <w:marBottom w:val="0"/>
      <w:divBdr>
        <w:top w:val="none" w:sz="0" w:space="0" w:color="auto"/>
        <w:left w:val="none" w:sz="0" w:space="0" w:color="auto"/>
        <w:bottom w:val="none" w:sz="0" w:space="0" w:color="auto"/>
        <w:right w:val="none" w:sz="0" w:space="0" w:color="auto"/>
      </w:divBdr>
    </w:div>
    <w:div w:id="921062073">
      <w:bodyDiv w:val="1"/>
      <w:marLeft w:val="0"/>
      <w:marRight w:val="0"/>
      <w:marTop w:val="0"/>
      <w:marBottom w:val="0"/>
      <w:divBdr>
        <w:top w:val="none" w:sz="0" w:space="0" w:color="auto"/>
        <w:left w:val="none" w:sz="0" w:space="0" w:color="auto"/>
        <w:bottom w:val="none" w:sz="0" w:space="0" w:color="auto"/>
        <w:right w:val="none" w:sz="0" w:space="0" w:color="auto"/>
      </w:divBdr>
    </w:div>
    <w:div w:id="926618772">
      <w:bodyDiv w:val="1"/>
      <w:marLeft w:val="0"/>
      <w:marRight w:val="0"/>
      <w:marTop w:val="0"/>
      <w:marBottom w:val="0"/>
      <w:divBdr>
        <w:top w:val="none" w:sz="0" w:space="0" w:color="auto"/>
        <w:left w:val="none" w:sz="0" w:space="0" w:color="auto"/>
        <w:bottom w:val="none" w:sz="0" w:space="0" w:color="auto"/>
        <w:right w:val="none" w:sz="0" w:space="0" w:color="auto"/>
      </w:divBdr>
    </w:div>
    <w:div w:id="935215295">
      <w:bodyDiv w:val="1"/>
      <w:marLeft w:val="0"/>
      <w:marRight w:val="0"/>
      <w:marTop w:val="0"/>
      <w:marBottom w:val="0"/>
      <w:divBdr>
        <w:top w:val="none" w:sz="0" w:space="0" w:color="auto"/>
        <w:left w:val="none" w:sz="0" w:space="0" w:color="auto"/>
        <w:bottom w:val="none" w:sz="0" w:space="0" w:color="auto"/>
        <w:right w:val="none" w:sz="0" w:space="0" w:color="auto"/>
      </w:divBdr>
    </w:div>
    <w:div w:id="950943075">
      <w:bodyDiv w:val="1"/>
      <w:marLeft w:val="0"/>
      <w:marRight w:val="0"/>
      <w:marTop w:val="0"/>
      <w:marBottom w:val="0"/>
      <w:divBdr>
        <w:top w:val="none" w:sz="0" w:space="0" w:color="auto"/>
        <w:left w:val="none" w:sz="0" w:space="0" w:color="auto"/>
        <w:bottom w:val="none" w:sz="0" w:space="0" w:color="auto"/>
        <w:right w:val="none" w:sz="0" w:space="0" w:color="auto"/>
      </w:divBdr>
    </w:div>
    <w:div w:id="970473504">
      <w:bodyDiv w:val="1"/>
      <w:marLeft w:val="0"/>
      <w:marRight w:val="0"/>
      <w:marTop w:val="0"/>
      <w:marBottom w:val="0"/>
      <w:divBdr>
        <w:top w:val="none" w:sz="0" w:space="0" w:color="auto"/>
        <w:left w:val="none" w:sz="0" w:space="0" w:color="auto"/>
        <w:bottom w:val="none" w:sz="0" w:space="0" w:color="auto"/>
        <w:right w:val="none" w:sz="0" w:space="0" w:color="auto"/>
      </w:divBdr>
    </w:div>
    <w:div w:id="971011935">
      <w:bodyDiv w:val="1"/>
      <w:marLeft w:val="0"/>
      <w:marRight w:val="0"/>
      <w:marTop w:val="0"/>
      <w:marBottom w:val="0"/>
      <w:divBdr>
        <w:top w:val="none" w:sz="0" w:space="0" w:color="auto"/>
        <w:left w:val="none" w:sz="0" w:space="0" w:color="auto"/>
        <w:bottom w:val="none" w:sz="0" w:space="0" w:color="auto"/>
        <w:right w:val="none" w:sz="0" w:space="0" w:color="auto"/>
      </w:divBdr>
    </w:div>
    <w:div w:id="983966435">
      <w:bodyDiv w:val="1"/>
      <w:marLeft w:val="0"/>
      <w:marRight w:val="0"/>
      <w:marTop w:val="0"/>
      <w:marBottom w:val="0"/>
      <w:divBdr>
        <w:top w:val="none" w:sz="0" w:space="0" w:color="auto"/>
        <w:left w:val="none" w:sz="0" w:space="0" w:color="auto"/>
        <w:bottom w:val="none" w:sz="0" w:space="0" w:color="auto"/>
        <w:right w:val="none" w:sz="0" w:space="0" w:color="auto"/>
      </w:divBdr>
    </w:div>
    <w:div w:id="985743405">
      <w:bodyDiv w:val="1"/>
      <w:marLeft w:val="0"/>
      <w:marRight w:val="0"/>
      <w:marTop w:val="0"/>
      <w:marBottom w:val="0"/>
      <w:divBdr>
        <w:top w:val="none" w:sz="0" w:space="0" w:color="auto"/>
        <w:left w:val="none" w:sz="0" w:space="0" w:color="auto"/>
        <w:bottom w:val="none" w:sz="0" w:space="0" w:color="auto"/>
        <w:right w:val="none" w:sz="0" w:space="0" w:color="auto"/>
      </w:divBdr>
    </w:div>
    <w:div w:id="986785158">
      <w:bodyDiv w:val="1"/>
      <w:marLeft w:val="0"/>
      <w:marRight w:val="0"/>
      <w:marTop w:val="0"/>
      <w:marBottom w:val="0"/>
      <w:divBdr>
        <w:top w:val="none" w:sz="0" w:space="0" w:color="auto"/>
        <w:left w:val="none" w:sz="0" w:space="0" w:color="auto"/>
        <w:bottom w:val="none" w:sz="0" w:space="0" w:color="auto"/>
        <w:right w:val="none" w:sz="0" w:space="0" w:color="auto"/>
      </w:divBdr>
    </w:div>
    <w:div w:id="1029525279">
      <w:bodyDiv w:val="1"/>
      <w:marLeft w:val="0"/>
      <w:marRight w:val="0"/>
      <w:marTop w:val="0"/>
      <w:marBottom w:val="0"/>
      <w:divBdr>
        <w:top w:val="none" w:sz="0" w:space="0" w:color="auto"/>
        <w:left w:val="none" w:sz="0" w:space="0" w:color="auto"/>
        <w:bottom w:val="none" w:sz="0" w:space="0" w:color="auto"/>
        <w:right w:val="none" w:sz="0" w:space="0" w:color="auto"/>
      </w:divBdr>
    </w:div>
    <w:div w:id="1051151273">
      <w:bodyDiv w:val="1"/>
      <w:marLeft w:val="0"/>
      <w:marRight w:val="0"/>
      <w:marTop w:val="0"/>
      <w:marBottom w:val="0"/>
      <w:divBdr>
        <w:top w:val="none" w:sz="0" w:space="0" w:color="auto"/>
        <w:left w:val="none" w:sz="0" w:space="0" w:color="auto"/>
        <w:bottom w:val="none" w:sz="0" w:space="0" w:color="auto"/>
        <w:right w:val="none" w:sz="0" w:space="0" w:color="auto"/>
      </w:divBdr>
    </w:div>
    <w:div w:id="1063911847">
      <w:bodyDiv w:val="1"/>
      <w:marLeft w:val="0"/>
      <w:marRight w:val="0"/>
      <w:marTop w:val="0"/>
      <w:marBottom w:val="0"/>
      <w:divBdr>
        <w:top w:val="none" w:sz="0" w:space="0" w:color="auto"/>
        <w:left w:val="none" w:sz="0" w:space="0" w:color="auto"/>
        <w:bottom w:val="none" w:sz="0" w:space="0" w:color="auto"/>
        <w:right w:val="none" w:sz="0" w:space="0" w:color="auto"/>
      </w:divBdr>
    </w:div>
    <w:div w:id="1070689034">
      <w:bodyDiv w:val="1"/>
      <w:marLeft w:val="0"/>
      <w:marRight w:val="0"/>
      <w:marTop w:val="0"/>
      <w:marBottom w:val="0"/>
      <w:divBdr>
        <w:top w:val="none" w:sz="0" w:space="0" w:color="auto"/>
        <w:left w:val="none" w:sz="0" w:space="0" w:color="auto"/>
        <w:bottom w:val="none" w:sz="0" w:space="0" w:color="auto"/>
        <w:right w:val="none" w:sz="0" w:space="0" w:color="auto"/>
      </w:divBdr>
    </w:div>
    <w:div w:id="1072041829">
      <w:bodyDiv w:val="1"/>
      <w:marLeft w:val="0"/>
      <w:marRight w:val="0"/>
      <w:marTop w:val="0"/>
      <w:marBottom w:val="0"/>
      <w:divBdr>
        <w:top w:val="none" w:sz="0" w:space="0" w:color="auto"/>
        <w:left w:val="none" w:sz="0" w:space="0" w:color="auto"/>
        <w:bottom w:val="none" w:sz="0" w:space="0" w:color="auto"/>
        <w:right w:val="none" w:sz="0" w:space="0" w:color="auto"/>
      </w:divBdr>
    </w:div>
    <w:div w:id="1091007520">
      <w:bodyDiv w:val="1"/>
      <w:marLeft w:val="0"/>
      <w:marRight w:val="0"/>
      <w:marTop w:val="0"/>
      <w:marBottom w:val="0"/>
      <w:divBdr>
        <w:top w:val="none" w:sz="0" w:space="0" w:color="auto"/>
        <w:left w:val="none" w:sz="0" w:space="0" w:color="auto"/>
        <w:bottom w:val="none" w:sz="0" w:space="0" w:color="auto"/>
        <w:right w:val="none" w:sz="0" w:space="0" w:color="auto"/>
      </w:divBdr>
    </w:div>
    <w:div w:id="1093892907">
      <w:bodyDiv w:val="1"/>
      <w:marLeft w:val="0"/>
      <w:marRight w:val="0"/>
      <w:marTop w:val="0"/>
      <w:marBottom w:val="0"/>
      <w:divBdr>
        <w:top w:val="none" w:sz="0" w:space="0" w:color="auto"/>
        <w:left w:val="none" w:sz="0" w:space="0" w:color="auto"/>
        <w:bottom w:val="none" w:sz="0" w:space="0" w:color="auto"/>
        <w:right w:val="none" w:sz="0" w:space="0" w:color="auto"/>
      </w:divBdr>
    </w:div>
    <w:div w:id="1135220734">
      <w:bodyDiv w:val="1"/>
      <w:marLeft w:val="0"/>
      <w:marRight w:val="0"/>
      <w:marTop w:val="0"/>
      <w:marBottom w:val="0"/>
      <w:divBdr>
        <w:top w:val="none" w:sz="0" w:space="0" w:color="auto"/>
        <w:left w:val="none" w:sz="0" w:space="0" w:color="auto"/>
        <w:bottom w:val="none" w:sz="0" w:space="0" w:color="auto"/>
        <w:right w:val="none" w:sz="0" w:space="0" w:color="auto"/>
      </w:divBdr>
    </w:div>
    <w:div w:id="1146749703">
      <w:bodyDiv w:val="1"/>
      <w:marLeft w:val="0"/>
      <w:marRight w:val="0"/>
      <w:marTop w:val="0"/>
      <w:marBottom w:val="0"/>
      <w:divBdr>
        <w:top w:val="none" w:sz="0" w:space="0" w:color="auto"/>
        <w:left w:val="none" w:sz="0" w:space="0" w:color="auto"/>
        <w:bottom w:val="none" w:sz="0" w:space="0" w:color="auto"/>
        <w:right w:val="none" w:sz="0" w:space="0" w:color="auto"/>
      </w:divBdr>
    </w:div>
    <w:div w:id="1157263096">
      <w:bodyDiv w:val="1"/>
      <w:marLeft w:val="0"/>
      <w:marRight w:val="0"/>
      <w:marTop w:val="0"/>
      <w:marBottom w:val="0"/>
      <w:divBdr>
        <w:top w:val="none" w:sz="0" w:space="0" w:color="auto"/>
        <w:left w:val="none" w:sz="0" w:space="0" w:color="auto"/>
        <w:bottom w:val="none" w:sz="0" w:space="0" w:color="auto"/>
        <w:right w:val="none" w:sz="0" w:space="0" w:color="auto"/>
      </w:divBdr>
    </w:div>
    <w:div w:id="1161115891">
      <w:bodyDiv w:val="1"/>
      <w:marLeft w:val="0"/>
      <w:marRight w:val="0"/>
      <w:marTop w:val="0"/>
      <w:marBottom w:val="0"/>
      <w:divBdr>
        <w:top w:val="none" w:sz="0" w:space="0" w:color="auto"/>
        <w:left w:val="none" w:sz="0" w:space="0" w:color="auto"/>
        <w:bottom w:val="none" w:sz="0" w:space="0" w:color="auto"/>
        <w:right w:val="none" w:sz="0" w:space="0" w:color="auto"/>
      </w:divBdr>
    </w:div>
    <w:div w:id="1193805287">
      <w:bodyDiv w:val="1"/>
      <w:marLeft w:val="0"/>
      <w:marRight w:val="0"/>
      <w:marTop w:val="0"/>
      <w:marBottom w:val="0"/>
      <w:divBdr>
        <w:top w:val="none" w:sz="0" w:space="0" w:color="auto"/>
        <w:left w:val="none" w:sz="0" w:space="0" w:color="auto"/>
        <w:bottom w:val="none" w:sz="0" w:space="0" w:color="auto"/>
        <w:right w:val="none" w:sz="0" w:space="0" w:color="auto"/>
      </w:divBdr>
    </w:div>
    <w:div w:id="1194033034">
      <w:bodyDiv w:val="1"/>
      <w:marLeft w:val="0"/>
      <w:marRight w:val="0"/>
      <w:marTop w:val="0"/>
      <w:marBottom w:val="0"/>
      <w:divBdr>
        <w:top w:val="none" w:sz="0" w:space="0" w:color="auto"/>
        <w:left w:val="none" w:sz="0" w:space="0" w:color="auto"/>
        <w:bottom w:val="none" w:sz="0" w:space="0" w:color="auto"/>
        <w:right w:val="none" w:sz="0" w:space="0" w:color="auto"/>
      </w:divBdr>
    </w:div>
    <w:div w:id="1209951706">
      <w:bodyDiv w:val="1"/>
      <w:marLeft w:val="0"/>
      <w:marRight w:val="0"/>
      <w:marTop w:val="0"/>
      <w:marBottom w:val="0"/>
      <w:divBdr>
        <w:top w:val="none" w:sz="0" w:space="0" w:color="auto"/>
        <w:left w:val="none" w:sz="0" w:space="0" w:color="auto"/>
        <w:bottom w:val="none" w:sz="0" w:space="0" w:color="auto"/>
        <w:right w:val="none" w:sz="0" w:space="0" w:color="auto"/>
      </w:divBdr>
    </w:div>
    <w:div w:id="1213810955">
      <w:bodyDiv w:val="1"/>
      <w:marLeft w:val="0"/>
      <w:marRight w:val="0"/>
      <w:marTop w:val="0"/>
      <w:marBottom w:val="0"/>
      <w:divBdr>
        <w:top w:val="none" w:sz="0" w:space="0" w:color="auto"/>
        <w:left w:val="none" w:sz="0" w:space="0" w:color="auto"/>
        <w:bottom w:val="none" w:sz="0" w:space="0" w:color="auto"/>
        <w:right w:val="none" w:sz="0" w:space="0" w:color="auto"/>
      </w:divBdr>
    </w:div>
    <w:div w:id="1215510232">
      <w:bodyDiv w:val="1"/>
      <w:marLeft w:val="0"/>
      <w:marRight w:val="0"/>
      <w:marTop w:val="0"/>
      <w:marBottom w:val="0"/>
      <w:divBdr>
        <w:top w:val="none" w:sz="0" w:space="0" w:color="auto"/>
        <w:left w:val="none" w:sz="0" w:space="0" w:color="auto"/>
        <w:bottom w:val="none" w:sz="0" w:space="0" w:color="auto"/>
        <w:right w:val="none" w:sz="0" w:space="0" w:color="auto"/>
      </w:divBdr>
    </w:div>
    <w:div w:id="1224370742">
      <w:bodyDiv w:val="1"/>
      <w:marLeft w:val="0"/>
      <w:marRight w:val="0"/>
      <w:marTop w:val="0"/>
      <w:marBottom w:val="0"/>
      <w:divBdr>
        <w:top w:val="none" w:sz="0" w:space="0" w:color="auto"/>
        <w:left w:val="none" w:sz="0" w:space="0" w:color="auto"/>
        <w:bottom w:val="none" w:sz="0" w:space="0" w:color="auto"/>
        <w:right w:val="none" w:sz="0" w:space="0" w:color="auto"/>
      </w:divBdr>
    </w:div>
    <w:div w:id="1259291780">
      <w:bodyDiv w:val="1"/>
      <w:marLeft w:val="0"/>
      <w:marRight w:val="0"/>
      <w:marTop w:val="0"/>
      <w:marBottom w:val="0"/>
      <w:divBdr>
        <w:top w:val="none" w:sz="0" w:space="0" w:color="auto"/>
        <w:left w:val="none" w:sz="0" w:space="0" w:color="auto"/>
        <w:bottom w:val="none" w:sz="0" w:space="0" w:color="auto"/>
        <w:right w:val="none" w:sz="0" w:space="0" w:color="auto"/>
      </w:divBdr>
    </w:div>
    <w:div w:id="1261647383">
      <w:bodyDiv w:val="1"/>
      <w:marLeft w:val="0"/>
      <w:marRight w:val="0"/>
      <w:marTop w:val="0"/>
      <w:marBottom w:val="0"/>
      <w:divBdr>
        <w:top w:val="none" w:sz="0" w:space="0" w:color="auto"/>
        <w:left w:val="none" w:sz="0" w:space="0" w:color="auto"/>
        <w:bottom w:val="none" w:sz="0" w:space="0" w:color="auto"/>
        <w:right w:val="none" w:sz="0" w:space="0" w:color="auto"/>
      </w:divBdr>
    </w:div>
    <w:div w:id="1267805515">
      <w:bodyDiv w:val="1"/>
      <w:marLeft w:val="0"/>
      <w:marRight w:val="0"/>
      <w:marTop w:val="0"/>
      <w:marBottom w:val="0"/>
      <w:divBdr>
        <w:top w:val="none" w:sz="0" w:space="0" w:color="auto"/>
        <w:left w:val="none" w:sz="0" w:space="0" w:color="auto"/>
        <w:bottom w:val="none" w:sz="0" w:space="0" w:color="auto"/>
        <w:right w:val="none" w:sz="0" w:space="0" w:color="auto"/>
      </w:divBdr>
    </w:div>
    <w:div w:id="1276476313">
      <w:bodyDiv w:val="1"/>
      <w:marLeft w:val="0"/>
      <w:marRight w:val="0"/>
      <w:marTop w:val="0"/>
      <w:marBottom w:val="0"/>
      <w:divBdr>
        <w:top w:val="none" w:sz="0" w:space="0" w:color="auto"/>
        <w:left w:val="none" w:sz="0" w:space="0" w:color="auto"/>
        <w:bottom w:val="none" w:sz="0" w:space="0" w:color="auto"/>
        <w:right w:val="none" w:sz="0" w:space="0" w:color="auto"/>
      </w:divBdr>
    </w:div>
    <w:div w:id="1288196604">
      <w:bodyDiv w:val="1"/>
      <w:marLeft w:val="0"/>
      <w:marRight w:val="0"/>
      <w:marTop w:val="0"/>
      <w:marBottom w:val="0"/>
      <w:divBdr>
        <w:top w:val="none" w:sz="0" w:space="0" w:color="auto"/>
        <w:left w:val="none" w:sz="0" w:space="0" w:color="auto"/>
        <w:bottom w:val="none" w:sz="0" w:space="0" w:color="auto"/>
        <w:right w:val="none" w:sz="0" w:space="0" w:color="auto"/>
      </w:divBdr>
    </w:div>
    <w:div w:id="1291978275">
      <w:bodyDiv w:val="1"/>
      <w:marLeft w:val="0"/>
      <w:marRight w:val="0"/>
      <w:marTop w:val="0"/>
      <w:marBottom w:val="0"/>
      <w:divBdr>
        <w:top w:val="none" w:sz="0" w:space="0" w:color="auto"/>
        <w:left w:val="none" w:sz="0" w:space="0" w:color="auto"/>
        <w:bottom w:val="none" w:sz="0" w:space="0" w:color="auto"/>
        <w:right w:val="none" w:sz="0" w:space="0" w:color="auto"/>
      </w:divBdr>
    </w:div>
    <w:div w:id="1295789162">
      <w:bodyDiv w:val="1"/>
      <w:marLeft w:val="0"/>
      <w:marRight w:val="0"/>
      <w:marTop w:val="0"/>
      <w:marBottom w:val="0"/>
      <w:divBdr>
        <w:top w:val="none" w:sz="0" w:space="0" w:color="auto"/>
        <w:left w:val="none" w:sz="0" w:space="0" w:color="auto"/>
        <w:bottom w:val="none" w:sz="0" w:space="0" w:color="auto"/>
        <w:right w:val="none" w:sz="0" w:space="0" w:color="auto"/>
      </w:divBdr>
    </w:div>
    <w:div w:id="1303269923">
      <w:bodyDiv w:val="1"/>
      <w:marLeft w:val="0"/>
      <w:marRight w:val="0"/>
      <w:marTop w:val="0"/>
      <w:marBottom w:val="0"/>
      <w:divBdr>
        <w:top w:val="none" w:sz="0" w:space="0" w:color="auto"/>
        <w:left w:val="none" w:sz="0" w:space="0" w:color="auto"/>
        <w:bottom w:val="none" w:sz="0" w:space="0" w:color="auto"/>
        <w:right w:val="none" w:sz="0" w:space="0" w:color="auto"/>
      </w:divBdr>
    </w:div>
    <w:div w:id="1319385645">
      <w:bodyDiv w:val="1"/>
      <w:marLeft w:val="0"/>
      <w:marRight w:val="0"/>
      <w:marTop w:val="0"/>
      <w:marBottom w:val="0"/>
      <w:divBdr>
        <w:top w:val="none" w:sz="0" w:space="0" w:color="auto"/>
        <w:left w:val="none" w:sz="0" w:space="0" w:color="auto"/>
        <w:bottom w:val="none" w:sz="0" w:space="0" w:color="auto"/>
        <w:right w:val="none" w:sz="0" w:space="0" w:color="auto"/>
      </w:divBdr>
    </w:div>
    <w:div w:id="1345669899">
      <w:bodyDiv w:val="1"/>
      <w:marLeft w:val="0"/>
      <w:marRight w:val="0"/>
      <w:marTop w:val="0"/>
      <w:marBottom w:val="0"/>
      <w:divBdr>
        <w:top w:val="none" w:sz="0" w:space="0" w:color="auto"/>
        <w:left w:val="none" w:sz="0" w:space="0" w:color="auto"/>
        <w:bottom w:val="none" w:sz="0" w:space="0" w:color="auto"/>
        <w:right w:val="none" w:sz="0" w:space="0" w:color="auto"/>
      </w:divBdr>
    </w:div>
    <w:div w:id="1399785768">
      <w:bodyDiv w:val="1"/>
      <w:marLeft w:val="0"/>
      <w:marRight w:val="0"/>
      <w:marTop w:val="0"/>
      <w:marBottom w:val="0"/>
      <w:divBdr>
        <w:top w:val="none" w:sz="0" w:space="0" w:color="auto"/>
        <w:left w:val="none" w:sz="0" w:space="0" w:color="auto"/>
        <w:bottom w:val="none" w:sz="0" w:space="0" w:color="auto"/>
        <w:right w:val="none" w:sz="0" w:space="0" w:color="auto"/>
      </w:divBdr>
    </w:div>
    <w:div w:id="1461069479">
      <w:bodyDiv w:val="1"/>
      <w:marLeft w:val="0"/>
      <w:marRight w:val="0"/>
      <w:marTop w:val="0"/>
      <w:marBottom w:val="0"/>
      <w:divBdr>
        <w:top w:val="none" w:sz="0" w:space="0" w:color="auto"/>
        <w:left w:val="none" w:sz="0" w:space="0" w:color="auto"/>
        <w:bottom w:val="none" w:sz="0" w:space="0" w:color="auto"/>
        <w:right w:val="none" w:sz="0" w:space="0" w:color="auto"/>
      </w:divBdr>
    </w:div>
    <w:div w:id="1463115050">
      <w:bodyDiv w:val="1"/>
      <w:marLeft w:val="0"/>
      <w:marRight w:val="0"/>
      <w:marTop w:val="0"/>
      <w:marBottom w:val="0"/>
      <w:divBdr>
        <w:top w:val="none" w:sz="0" w:space="0" w:color="auto"/>
        <w:left w:val="none" w:sz="0" w:space="0" w:color="auto"/>
        <w:bottom w:val="none" w:sz="0" w:space="0" w:color="auto"/>
        <w:right w:val="none" w:sz="0" w:space="0" w:color="auto"/>
      </w:divBdr>
    </w:div>
    <w:div w:id="1470366565">
      <w:bodyDiv w:val="1"/>
      <w:marLeft w:val="0"/>
      <w:marRight w:val="0"/>
      <w:marTop w:val="0"/>
      <w:marBottom w:val="0"/>
      <w:divBdr>
        <w:top w:val="none" w:sz="0" w:space="0" w:color="auto"/>
        <w:left w:val="none" w:sz="0" w:space="0" w:color="auto"/>
        <w:bottom w:val="none" w:sz="0" w:space="0" w:color="auto"/>
        <w:right w:val="none" w:sz="0" w:space="0" w:color="auto"/>
      </w:divBdr>
    </w:div>
    <w:div w:id="1486045078">
      <w:bodyDiv w:val="1"/>
      <w:marLeft w:val="0"/>
      <w:marRight w:val="0"/>
      <w:marTop w:val="0"/>
      <w:marBottom w:val="0"/>
      <w:divBdr>
        <w:top w:val="none" w:sz="0" w:space="0" w:color="auto"/>
        <w:left w:val="none" w:sz="0" w:space="0" w:color="auto"/>
        <w:bottom w:val="none" w:sz="0" w:space="0" w:color="auto"/>
        <w:right w:val="none" w:sz="0" w:space="0" w:color="auto"/>
      </w:divBdr>
    </w:div>
    <w:div w:id="1494760288">
      <w:bodyDiv w:val="1"/>
      <w:marLeft w:val="0"/>
      <w:marRight w:val="0"/>
      <w:marTop w:val="0"/>
      <w:marBottom w:val="0"/>
      <w:divBdr>
        <w:top w:val="none" w:sz="0" w:space="0" w:color="auto"/>
        <w:left w:val="none" w:sz="0" w:space="0" w:color="auto"/>
        <w:bottom w:val="none" w:sz="0" w:space="0" w:color="auto"/>
        <w:right w:val="none" w:sz="0" w:space="0" w:color="auto"/>
      </w:divBdr>
    </w:div>
    <w:div w:id="1530337526">
      <w:bodyDiv w:val="1"/>
      <w:marLeft w:val="0"/>
      <w:marRight w:val="0"/>
      <w:marTop w:val="0"/>
      <w:marBottom w:val="0"/>
      <w:divBdr>
        <w:top w:val="none" w:sz="0" w:space="0" w:color="auto"/>
        <w:left w:val="none" w:sz="0" w:space="0" w:color="auto"/>
        <w:bottom w:val="none" w:sz="0" w:space="0" w:color="auto"/>
        <w:right w:val="none" w:sz="0" w:space="0" w:color="auto"/>
      </w:divBdr>
    </w:div>
    <w:div w:id="1550458868">
      <w:bodyDiv w:val="1"/>
      <w:marLeft w:val="0"/>
      <w:marRight w:val="0"/>
      <w:marTop w:val="0"/>
      <w:marBottom w:val="0"/>
      <w:divBdr>
        <w:top w:val="none" w:sz="0" w:space="0" w:color="auto"/>
        <w:left w:val="none" w:sz="0" w:space="0" w:color="auto"/>
        <w:bottom w:val="none" w:sz="0" w:space="0" w:color="auto"/>
        <w:right w:val="none" w:sz="0" w:space="0" w:color="auto"/>
      </w:divBdr>
    </w:div>
    <w:div w:id="1570187466">
      <w:bodyDiv w:val="1"/>
      <w:marLeft w:val="0"/>
      <w:marRight w:val="0"/>
      <w:marTop w:val="0"/>
      <w:marBottom w:val="0"/>
      <w:divBdr>
        <w:top w:val="none" w:sz="0" w:space="0" w:color="auto"/>
        <w:left w:val="none" w:sz="0" w:space="0" w:color="auto"/>
        <w:bottom w:val="none" w:sz="0" w:space="0" w:color="auto"/>
        <w:right w:val="none" w:sz="0" w:space="0" w:color="auto"/>
      </w:divBdr>
    </w:div>
    <w:div w:id="1626617564">
      <w:bodyDiv w:val="1"/>
      <w:marLeft w:val="0"/>
      <w:marRight w:val="0"/>
      <w:marTop w:val="0"/>
      <w:marBottom w:val="0"/>
      <w:divBdr>
        <w:top w:val="none" w:sz="0" w:space="0" w:color="auto"/>
        <w:left w:val="none" w:sz="0" w:space="0" w:color="auto"/>
        <w:bottom w:val="none" w:sz="0" w:space="0" w:color="auto"/>
        <w:right w:val="none" w:sz="0" w:space="0" w:color="auto"/>
      </w:divBdr>
    </w:div>
    <w:div w:id="1697845985">
      <w:bodyDiv w:val="1"/>
      <w:marLeft w:val="0"/>
      <w:marRight w:val="0"/>
      <w:marTop w:val="0"/>
      <w:marBottom w:val="0"/>
      <w:divBdr>
        <w:top w:val="none" w:sz="0" w:space="0" w:color="auto"/>
        <w:left w:val="none" w:sz="0" w:space="0" w:color="auto"/>
        <w:bottom w:val="none" w:sz="0" w:space="0" w:color="auto"/>
        <w:right w:val="none" w:sz="0" w:space="0" w:color="auto"/>
      </w:divBdr>
    </w:div>
    <w:div w:id="1779327720">
      <w:bodyDiv w:val="1"/>
      <w:marLeft w:val="0"/>
      <w:marRight w:val="0"/>
      <w:marTop w:val="0"/>
      <w:marBottom w:val="0"/>
      <w:divBdr>
        <w:top w:val="none" w:sz="0" w:space="0" w:color="auto"/>
        <w:left w:val="none" w:sz="0" w:space="0" w:color="auto"/>
        <w:bottom w:val="none" w:sz="0" w:space="0" w:color="auto"/>
        <w:right w:val="none" w:sz="0" w:space="0" w:color="auto"/>
      </w:divBdr>
    </w:div>
    <w:div w:id="1789277302">
      <w:bodyDiv w:val="1"/>
      <w:marLeft w:val="0"/>
      <w:marRight w:val="0"/>
      <w:marTop w:val="0"/>
      <w:marBottom w:val="0"/>
      <w:divBdr>
        <w:top w:val="none" w:sz="0" w:space="0" w:color="auto"/>
        <w:left w:val="none" w:sz="0" w:space="0" w:color="auto"/>
        <w:bottom w:val="none" w:sz="0" w:space="0" w:color="auto"/>
        <w:right w:val="none" w:sz="0" w:space="0" w:color="auto"/>
      </w:divBdr>
    </w:div>
    <w:div w:id="1809856174">
      <w:bodyDiv w:val="1"/>
      <w:marLeft w:val="0"/>
      <w:marRight w:val="0"/>
      <w:marTop w:val="0"/>
      <w:marBottom w:val="0"/>
      <w:divBdr>
        <w:top w:val="none" w:sz="0" w:space="0" w:color="auto"/>
        <w:left w:val="none" w:sz="0" w:space="0" w:color="auto"/>
        <w:bottom w:val="none" w:sz="0" w:space="0" w:color="auto"/>
        <w:right w:val="none" w:sz="0" w:space="0" w:color="auto"/>
      </w:divBdr>
    </w:div>
    <w:div w:id="1812551777">
      <w:bodyDiv w:val="1"/>
      <w:marLeft w:val="0"/>
      <w:marRight w:val="0"/>
      <w:marTop w:val="0"/>
      <w:marBottom w:val="0"/>
      <w:divBdr>
        <w:top w:val="none" w:sz="0" w:space="0" w:color="auto"/>
        <w:left w:val="none" w:sz="0" w:space="0" w:color="auto"/>
        <w:bottom w:val="none" w:sz="0" w:space="0" w:color="auto"/>
        <w:right w:val="none" w:sz="0" w:space="0" w:color="auto"/>
      </w:divBdr>
    </w:div>
    <w:div w:id="1842425316">
      <w:bodyDiv w:val="1"/>
      <w:marLeft w:val="0"/>
      <w:marRight w:val="0"/>
      <w:marTop w:val="0"/>
      <w:marBottom w:val="0"/>
      <w:divBdr>
        <w:top w:val="none" w:sz="0" w:space="0" w:color="auto"/>
        <w:left w:val="none" w:sz="0" w:space="0" w:color="auto"/>
        <w:bottom w:val="none" w:sz="0" w:space="0" w:color="auto"/>
        <w:right w:val="none" w:sz="0" w:space="0" w:color="auto"/>
      </w:divBdr>
    </w:div>
    <w:div w:id="1844280755">
      <w:bodyDiv w:val="1"/>
      <w:marLeft w:val="0"/>
      <w:marRight w:val="0"/>
      <w:marTop w:val="0"/>
      <w:marBottom w:val="0"/>
      <w:divBdr>
        <w:top w:val="none" w:sz="0" w:space="0" w:color="auto"/>
        <w:left w:val="none" w:sz="0" w:space="0" w:color="auto"/>
        <w:bottom w:val="none" w:sz="0" w:space="0" w:color="auto"/>
        <w:right w:val="none" w:sz="0" w:space="0" w:color="auto"/>
      </w:divBdr>
    </w:div>
    <w:div w:id="1850094350">
      <w:bodyDiv w:val="1"/>
      <w:marLeft w:val="0"/>
      <w:marRight w:val="0"/>
      <w:marTop w:val="0"/>
      <w:marBottom w:val="0"/>
      <w:divBdr>
        <w:top w:val="none" w:sz="0" w:space="0" w:color="auto"/>
        <w:left w:val="none" w:sz="0" w:space="0" w:color="auto"/>
        <w:bottom w:val="none" w:sz="0" w:space="0" w:color="auto"/>
        <w:right w:val="none" w:sz="0" w:space="0" w:color="auto"/>
      </w:divBdr>
    </w:div>
    <w:div w:id="1852908073">
      <w:bodyDiv w:val="1"/>
      <w:marLeft w:val="0"/>
      <w:marRight w:val="0"/>
      <w:marTop w:val="0"/>
      <w:marBottom w:val="0"/>
      <w:divBdr>
        <w:top w:val="none" w:sz="0" w:space="0" w:color="auto"/>
        <w:left w:val="none" w:sz="0" w:space="0" w:color="auto"/>
        <w:bottom w:val="none" w:sz="0" w:space="0" w:color="auto"/>
        <w:right w:val="none" w:sz="0" w:space="0" w:color="auto"/>
      </w:divBdr>
    </w:div>
    <w:div w:id="1874993833">
      <w:bodyDiv w:val="1"/>
      <w:marLeft w:val="0"/>
      <w:marRight w:val="0"/>
      <w:marTop w:val="0"/>
      <w:marBottom w:val="0"/>
      <w:divBdr>
        <w:top w:val="none" w:sz="0" w:space="0" w:color="auto"/>
        <w:left w:val="none" w:sz="0" w:space="0" w:color="auto"/>
        <w:bottom w:val="none" w:sz="0" w:space="0" w:color="auto"/>
        <w:right w:val="none" w:sz="0" w:space="0" w:color="auto"/>
      </w:divBdr>
    </w:div>
    <w:div w:id="1876893499">
      <w:bodyDiv w:val="1"/>
      <w:marLeft w:val="0"/>
      <w:marRight w:val="0"/>
      <w:marTop w:val="0"/>
      <w:marBottom w:val="0"/>
      <w:divBdr>
        <w:top w:val="none" w:sz="0" w:space="0" w:color="auto"/>
        <w:left w:val="none" w:sz="0" w:space="0" w:color="auto"/>
        <w:bottom w:val="none" w:sz="0" w:space="0" w:color="auto"/>
        <w:right w:val="none" w:sz="0" w:space="0" w:color="auto"/>
      </w:divBdr>
    </w:div>
    <w:div w:id="1879973892">
      <w:bodyDiv w:val="1"/>
      <w:marLeft w:val="0"/>
      <w:marRight w:val="0"/>
      <w:marTop w:val="0"/>
      <w:marBottom w:val="0"/>
      <w:divBdr>
        <w:top w:val="none" w:sz="0" w:space="0" w:color="auto"/>
        <w:left w:val="none" w:sz="0" w:space="0" w:color="auto"/>
        <w:bottom w:val="none" w:sz="0" w:space="0" w:color="auto"/>
        <w:right w:val="none" w:sz="0" w:space="0" w:color="auto"/>
      </w:divBdr>
    </w:div>
    <w:div w:id="1887252938">
      <w:bodyDiv w:val="1"/>
      <w:marLeft w:val="0"/>
      <w:marRight w:val="0"/>
      <w:marTop w:val="0"/>
      <w:marBottom w:val="0"/>
      <w:divBdr>
        <w:top w:val="none" w:sz="0" w:space="0" w:color="auto"/>
        <w:left w:val="none" w:sz="0" w:space="0" w:color="auto"/>
        <w:bottom w:val="none" w:sz="0" w:space="0" w:color="auto"/>
        <w:right w:val="none" w:sz="0" w:space="0" w:color="auto"/>
      </w:divBdr>
    </w:div>
    <w:div w:id="1887910506">
      <w:bodyDiv w:val="1"/>
      <w:marLeft w:val="0"/>
      <w:marRight w:val="0"/>
      <w:marTop w:val="0"/>
      <w:marBottom w:val="0"/>
      <w:divBdr>
        <w:top w:val="none" w:sz="0" w:space="0" w:color="auto"/>
        <w:left w:val="none" w:sz="0" w:space="0" w:color="auto"/>
        <w:bottom w:val="none" w:sz="0" w:space="0" w:color="auto"/>
        <w:right w:val="none" w:sz="0" w:space="0" w:color="auto"/>
      </w:divBdr>
    </w:div>
    <w:div w:id="1925408612">
      <w:bodyDiv w:val="1"/>
      <w:marLeft w:val="0"/>
      <w:marRight w:val="0"/>
      <w:marTop w:val="0"/>
      <w:marBottom w:val="0"/>
      <w:divBdr>
        <w:top w:val="none" w:sz="0" w:space="0" w:color="auto"/>
        <w:left w:val="none" w:sz="0" w:space="0" w:color="auto"/>
        <w:bottom w:val="none" w:sz="0" w:space="0" w:color="auto"/>
        <w:right w:val="none" w:sz="0" w:space="0" w:color="auto"/>
      </w:divBdr>
    </w:div>
    <w:div w:id="1939171354">
      <w:bodyDiv w:val="1"/>
      <w:marLeft w:val="0"/>
      <w:marRight w:val="0"/>
      <w:marTop w:val="0"/>
      <w:marBottom w:val="0"/>
      <w:divBdr>
        <w:top w:val="none" w:sz="0" w:space="0" w:color="auto"/>
        <w:left w:val="none" w:sz="0" w:space="0" w:color="auto"/>
        <w:bottom w:val="none" w:sz="0" w:space="0" w:color="auto"/>
        <w:right w:val="none" w:sz="0" w:space="0" w:color="auto"/>
      </w:divBdr>
    </w:div>
    <w:div w:id="1943025762">
      <w:bodyDiv w:val="1"/>
      <w:marLeft w:val="0"/>
      <w:marRight w:val="0"/>
      <w:marTop w:val="0"/>
      <w:marBottom w:val="0"/>
      <w:divBdr>
        <w:top w:val="none" w:sz="0" w:space="0" w:color="auto"/>
        <w:left w:val="none" w:sz="0" w:space="0" w:color="auto"/>
        <w:bottom w:val="none" w:sz="0" w:space="0" w:color="auto"/>
        <w:right w:val="none" w:sz="0" w:space="0" w:color="auto"/>
      </w:divBdr>
    </w:div>
    <w:div w:id="1963922634">
      <w:bodyDiv w:val="1"/>
      <w:marLeft w:val="0"/>
      <w:marRight w:val="0"/>
      <w:marTop w:val="0"/>
      <w:marBottom w:val="0"/>
      <w:divBdr>
        <w:top w:val="none" w:sz="0" w:space="0" w:color="auto"/>
        <w:left w:val="none" w:sz="0" w:space="0" w:color="auto"/>
        <w:bottom w:val="none" w:sz="0" w:space="0" w:color="auto"/>
        <w:right w:val="none" w:sz="0" w:space="0" w:color="auto"/>
      </w:divBdr>
    </w:div>
    <w:div w:id="2013139566">
      <w:bodyDiv w:val="1"/>
      <w:marLeft w:val="0"/>
      <w:marRight w:val="0"/>
      <w:marTop w:val="0"/>
      <w:marBottom w:val="0"/>
      <w:divBdr>
        <w:top w:val="none" w:sz="0" w:space="0" w:color="auto"/>
        <w:left w:val="none" w:sz="0" w:space="0" w:color="auto"/>
        <w:bottom w:val="none" w:sz="0" w:space="0" w:color="auto"/>
        <w:right w:val="none" w:sz="0" w:space="0" w:color="auto"/>
      </w:divBdr>
    </w:div>
    <w:div w:id="2018268236">
      <w:bodyDiv w:val="1"/>
      <w:marLeft w:val="0"/>
      <w:marRight w:val="0"/>
      <w:marTop w:val="0"/>
      <w:marBottom w:val="0"/>
      <w:divBdr>
        <w:top w:val="none" w:sz="0" w:space="0" w:color="auto"/>
        <w:left w:val="none" w:sz="0" w:space="0" w:color="auto"/>
        <w:bottom w:val="none" w:sz="0" w:space="0" w:color="auto"/>
        <w:right w:val="none" w:sz="0" w:space="0" w:color="auto"/>
      </w:divBdr>
    </w:div>
    <w:div w:id="2030375042">
      <w:bodyDiv w:val="1"/>
      <w:marLeft w:val="0"/>
      <w:marRight w:val="0"/>
      <w:marTop w:val="0"/>
      <w:marBottom w:val="0"/>
      <w:divBdr>
        <w:top w:val="none" w:sz="0" w:space="0" w:color="auto"/>
        <w:left w:val="none" w:sz="0" w:space="0" w:color="auto"/>
        <w:bottom w:val="none" w:sz="0" w:space="0" w:color="auto"/>
        <w:right w:val="none" w:sz="0" w:space="0" w:color="auto"/>
      </w:divBdr>
    </w:div>
    <w:div w:id="2048603606">
      <w:bodyDiv w:val="1"/>
      <w:marLeft w:val="0"/>
      <w:marRight w:val="0"/>
      <w:marTop w:val="0"/>
      <w:marBottom w:val="0"/>
      <w:divBdr>
        <w:top w:val="none" w:sz="0" w:space="0" w:color="auto"/>
        <w:left w:val="none" w:sz="0" w:space="0" w:color="auto"/>
        <w:bottom w:val="none" w:sz="0" w:space="0" w:color="auto"/>
        <w:right w:val="none" w:sz="0" w:space="0" w:color="auto"/>
      </w:divBdr>
    </w:div>
    <w:div w:id="2070028946">
      <w:bodyDiv w:val="1"/>
      <w:marLeft w:val="0"/>
      <w:marRight w:val="0"/>
      <w:marTop w:val="0"/>
      <w:marBottom w:val="0"/>
      <w:divBdr>
        <w:top w:val="none" w:sz="0" w:space="0" w:color="auto"/>
        <w:left w:val="none" w:sz="0" w:space="0" w:color="auto"/>
        <w:bottom w:val="none" w:sz="0" w:space="0" w:color="auto"/>
        <w:right w:val="none" w:sz="0" w:space="0" w:color="auto"/>
      </w:divBdr>
    </w:div>
    <w:div w:id="2075540918">
      <w:bodyDiv w:val="1"/>
      <w:marLeft w:val="0"/>
      <w:marRight w:val="0"/>
      <w:marTop w:val="0"/>
      <w:marBottom w:val="0"/>
      <w:divBdr>
        <w:top w:val="none" w:sz="0" w:space="0" w:color="auto"/>
        <w:left w:val="none" w:sz="0" w:space="0" w:color="auto"/>
        <w:bottom w:val="none" w:sz="0" w:space="0" w:color="auto"/>
        <w:right w:val="none" w:sz="0" w:space="0" w:color="auto"/>
      </w:divBdr>
    </w:div>
    <w:div w:id="2095125694">
      <w:bodyDiv w:val="1"/>
      <w:marLeft w:val="0"/>
      <w:marRight w:val="0"/>
      <w:marTop w:val="0"/>
      <w:marBottom w:val="0"/>
      <w:divBdr>
        <w:top w:val="none" w:sz="0" w:space="0" w:color="auto"/>
        <w:left w:val="none" w:sz="0" w:space="0" w:color="auto"/>
        <w:bottom w:val="none" w:sz="0" w:space="0" w:color="auto"/>
        <w:right w:val="none" w:sz="0" w:space="0" w:color="auto"/>
      </w:divBdr>
    </w:div>
    <w:div w:id="2095778774">
      <w:bodyDiv w:val="1"/>
      <w:marLeft w:val="0"/>
      <w:marRight w:val="0"/>
      <w:marTop w:val="0"/>
      <w:marBottom w:val="0"/>
      <w:divBdr>
        <w:top w:val="none" w:sz="0" w:space="0" w:color="auto"/>
        <w:left w:val="none" w:sz="0" w:space="0" w:color="auto"/>
        <w:bottom w:val="none" w:sz="0" w:space="0" w:color="auto"/>
        <w:right w:val="none" w:sz="0" w:space="0" w:color="auto"/>
      </w:divBdr>
    </w:div>
    <w:div w:id="2100908412">
      <w:bodyDiv w:val="1"/>
      <w:marLeft w:val="0"/>
      <w:marRight w:val="0"/>
      <w:marTop w:val="0"/>
      <w:marBottom w:val="0"/>
      <w:divBdr>
        <w:top w:val="none" w:sz="0" w:space="0" w:color="auto"/>
        <w:left w:val="none" w:sz="0" w:space="0" w:color="auto"/>
        <w:bottom w:val="none" w:sz="0" w:space="0" w:color="auto"/>
        <w:right w:val="none" w:sz="0" w:space="0" w:color="auto"/>
      </w:divBdr>
    </w:div>
    <w:div w:id="2113162492">
      <w:bodyDiv w:val="1"/>
      <w:marLeft w:val="0"/>
      <w:marRight w:val="0"/>
      <w:marTop w:val="0"/>
      <w:marBottom w:val="0"/>
      <w:divBdr>
        <w:top w:val="none" w:sz="0" w:space="0" w:color="auto"/>
        <w:left w:val="none" w:sz="0" w:space="0" w:color="auto"/>
        <w:bottom w:val="none" w:sz="0" w:space="0" w:color="auto"/>
        <w:right w:val="none" w:sz="0" w:space="0" w:color="auto"/>
      </w:divBdr>
    </w:div>
    <w:div w:id="2124886604">
      <w:bodyDiv w:val="1"/>
      <w:marLeft w:val="0"/>
      <w:marRight w:val="0"/>
      <w:marTop w:val="0"/>
      <w:marBottom w:val="0"/>
      <w:divBdr>
        <w:top w:val="none" w:sz="0" w:space="0" w:color="auto"/>
        <w:left w:val="none" w:sz="0" w:space="0" w:color="auto"/>
        <w:bottom w:val="none" w:sz="0" w:space="0" w:color="auto"/>
        <w:right w:val="none" w:sz="0" w:space="0" w:color="auto"/>
      </w:divBdr>
    </w:div>
    <w:div w:id="214565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CFB5B-7BD4-4D17-8591-BBE90E7E2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5759</Words>
  <Characters>32832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38514</CharactersWithSpaces>
  <SharedDoc>false</SharedDoc>
  <HLinks>
    <vt:vector size="30" baseType="variant">
      <vt:variant>
        <vt:i4>4063285</vt:i4>
      </vt:variant>
      <vt:variant>
        <vt:i4>12</vt:i4>
      </vt:variant>
      <vt:variant>
        <vt:i4>0</vt:i4>
      </vt:variant>
      <vt:variant>
        <vt:i4>5</vt:i4>
      </vt:variant>
      <vt:variant>
        <vt:lpwstr>http://dichvucong.mic.gov.vn)/</vt:lpwstr>
      </vt:variant>
      <vt:variant>
        <vt:lpwstr/>
      </vt:variant>
      <vt:variant>
        <vt:i4>1507331</vt:i4>
      </vt:variant>
      <vt:variant>
        <vt:i4>9</vt:i4>
      </vt:variant>
      <vt:variant>
        <vt:i4>0</vt:i4>
      </vt:variant>
      <vt:variant>
        <vt:i4>5</vt:i4>
      </vt:variant>
      <vt:variant>
        <vt:lpwstr>http://dichvucong.vn/</vt:lpwstr>
      </vt:variant>
      <vt:variant>
        <vt:lpwstr/>
      </vt:variant>
      <vt:variant>
        <vt:i4>4456475</vt:i4>
      </vt:variant>
      <vt:variant>
        <vt:i4>6</vt:i4>
      </vt:variant>
      <vt:variant>
        <vt:i4>0</vt:i4>
      </vt:variant>
      <vt:variant>
        <vt:i4>5</vt:i4>
      </vt:variant>
      <vt:variant>
        <vt:lpwstr>https://thuvienphapluat.vn/van-ban/cong-nghe-thong-tin/nghi-dinh-25-2011-nd-cp-huong-dan-luat-vien-thong-121713.aspx</vt:lpwstr>
      </vt:variant>
      <vt:variant>
        <vt:lpwstr/>
      </vt:variant>
      <vt:variant>
        <vt:i4>1114140</vt:i4>
      </vt:variant>
      <vt:variant>
        <vt:i4>3</vt:i4>
      </vt:variant>
      <vt:variant>
        <vt:i4>0</vt:i4>
      </vt:variant>
      <vt:variant>
        <vt:i4>5</vt:i4>
      </vt:variant>
      <vt:variant>
        <vt:lpwstr>http://dichvucong.mic.gov.vn/</vt:lpwstr>
      </vt:variant>
      <vt:variant>
        <vt:lpwstr/>
      </vt:variant>
      <vt:variant>
        <vt:i4>3735652</vt:i4>
      </vt:variant>
      <vt:variant>
        <vt:i4>0</vt:i4>
      </vt:variant>
      <vt:variant>
        <vt:i4>0</vt:i4>
      </vt:variant>
      <vt:variant>
        <vt:i4>5</vt:i4>
      </vt:variant>
      <vt:variant>
        <vt:lpwstr>http://dichvucong.gov/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Tran</dc:creator>
  <cp:lastModifiedBy>Windows User</cp:lastModifiedBy>
  <cp:revision>2</cp:revision>
  <cp:lastPrinted>2024-02-06T01:09:00Z</cp:lastPrinted>
  <dcterms:created xsi:type="dcterms:W3CDTF">2024-02-19T00:56:00Z</dcterms:created>
  <dcterms:modified xsi:type="dcterms:W3CDTF">2024-02-19T00:56:00Z</dcterms:modified>
</cp:coreProperties>
</file>